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ProQuest Ebook Central - Reader</w:t>
      </w:r>
      <w:br/>
      <w:hyperlink r:id="rId7" w:history="1">
        <w:r>
          <w:rPr>
            <w:color w:val="2980b9"/>
            <w:u w:val="single"/>
          </w:rPr>
          <w:t xml:space="preserve">https://ebookcentral.proquest.com/lib/bristol/reader.action?docID=4762858</w:t>
        </w:r>
      </w:hyperlink>
    </w:p>
    <w:p>
      <w:pPr>
        <w:pStyle w:val="Heading1"/>
      </w:pPr>
      <w:bookmarkStart w:id="2" w:name="_Toc2"/>
      <w:r>
        <w:t>Article summary:</w:t>
      </w:r>
      <w:bookmarkEnd w:id="2"/>
    </w:p>
    <w:p>
      <w:pPr>
        <w:jc w:val="both"/>
      </w:pPr>
      <w:r>
        <w:rPr/>
        <w:t xml:space="preserve">1. 合同的形成</w:t>
      </w:r>
    </w:p>
    <w:p>
      <w:pPr>
        <w:jc w:val="both"/>
      </w:pPr>
      <w:r>
        <w:rPr/>
        <w:t xml:space="preserve">2. 可执行性：考虑、意图和禁止</w:t>
      </w:r>
    </w:p>
    <w:p>
      <w:pPr>
        <w:jc w:val="both"/>
      </w:pPr>
      <w:r>
        <w:rPr/>
        <w:t xml:space="preserve">3. 标准形式和书面合同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本文是一篇关于法律中合同的专业文章，由ProQuest Ebook Central - Reader提供。文章介绍了合同形成、可执行性、标准形式和书面合同、内容条款及其实质意义、沮丧、误导和错误、不平等谈判力量、协议补救措施、司法补救措施：履行或赔偿以及第三方。</w:t>
      </w:r>
    </w:p>
    <w:p>
      <w:pPr>
        <w:jc w:val="both"/>
      </w:pPr>
      <w:r>
        <w:rPr/>
        <w:t xml:space="preserve">尽管本文在内容上是相当全面的，但仍存在一些问题。首先，作者未能对所有相关法律进行全面考虑；例如，作者未能考虑到不平等谈判力量时会出现的法律问题。此外，作者在部分情况下会选择片面地呈现信息；例如，作者在“标准形式和书面合同”一节中仅仅强调了书面协议的重要性而未能对标准形式进行评估。此外，作者还存在一定的宣传内容; 例如, 作者在“标准形式和书面合同”一节中将书面协议看作是必不可少的, 考虑到不是所有情况都适用. 最后, 作者并没有考虑到可能存在的风险, 并没有平等呈现受影响方.</w:t>
      </w:r>
    </w:p>
    <w:p>
      <w:pPr>
        <w:jc w:val="both"/>
      </w:pPr>
      <w:r>
        <w:rPr/>
        <w:t xml:space="preserve">总之, 本文是一篇相对来说还是相当具有可信度和可靠性的文章, 但仍然存在一些问题, 需要进一步加以修正.</w:t>
      </w:r>
    </w:p>
    <w:p>
      <w:pPr>
        <w:pStyle w:val="Heading1"/>
      </w:pPr>
      <w:bookmarkStart w:id="5" w:name="_Toc5"/>
      <w:r>
        <w:t>Topics for further research:</w:t>
      </w:r>
      <w:bookmarkEnd w:id="5"/>
    </w:p>
    <w:p>
      <w:pPr>
        <w:spacing w:after="0"/>
        <w:numPr>
          <w:ilvl w:val="0"/>
          <w:numId w:val="2"/>
        </w:numPr>
      </w:pPr>
      <w:r>
        <w:rPr/>
        <w:t xml:space="preserve">法律中的不平等谈判力量</w:t>
      </w:r>
    </w:p>
    <w:p>
      <w:pPr>
        <w:spacing w:after="0"/>
        <w:numPr>
          <w:ilvl w:val="0"/>
          <w:numId w:val="2"/>
        </w:numPr>
      </w:pPr>
      <w:r>
        <w:rPr/>
        <w:t xml:space="preserve">合同形成的法律问题</w:t>
      </w:r>
    </w:p>
    <w:p>
      <w:pPr>
        <w:spacing w:after="0"/>
        <w:numPr>
          <w:ilvl w:val="0"/>
          <w:numId w:val="2"/>
        </w:numPr>
      </w:pPr>
      <w:r>
        <w:rPr/>
        <w:t xml:space="preserve">合同内容条款的实质意义</w:t>
      </w:r>
    </w:p>
    <w:p>
      <w:pPr>
        <w:spacing w:after="0"/>
        <w:numPr>
          <w:ilvl w:val="0"/>
          <w:numId w:val="2"/>
        </w:numPr>
      </w:pPr>
      <w:r>
        <w:rPr/>
        <w:t xml:space="preserve">合同的司法补救措施</w:t>
      </w:r>
    </w:p>
    <w:p>
      <w:pPr>
        <w:spacing w:after="0"/>
        <w:numPr>
          <w:ilvl w:val="0"/>
          <w:numId w:val="2"/>
        </w:numPr>
      </w:pPr>
      <w:r>
        <w:rPr/>
        <w:t xml:space="preserve">合同的协议补救措施</w:t>
      </w:r>
    </w:p>
    <w:p>
      <w:pPr>
        <w:numPr>
          <w:ilvl w:val="0"/>
          <w:numId w:val="2"/>
        </w:numPr>
      </w:pPr>
      <w:r>
        <w:rPr/>
        <w:t xml:space="preserve">合同的可执行性</w:t>
      </w:r>
    </w:p>
    <w:p>
      <w:pPr>
        <w:pStyle w:val="Heading1"/>
      </w:pPr>
      <w:bookmarkStart w:id="6" w:name="_Toc6"/>
      <w:r>
        <w:t>Report location:</w:t>
      </w:r>
      <w:bookmarkEnd w:id="6"/>
    </w:p>
    <w:p>
      <w:hyperlink r:id="rId8" w:history="1">
        <w:r>
          <w:rPr>
            <w:color w:val="2980b9"/>
            <w:u w:val="single"/>
          </w:rPr>
          <w:t xml:space="preserve">https://www.fullpicture.app/item/4cd177e0c5757baf501f9bdaf70514b5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7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bristol/reader.action?docID=4762858" TargetMode="External"/><Relationship Id="rId8" Type="http://schemas.openxmlformats.org/officeDocument/2006/relationships/hyperlink" Target="https://www.fullpicture.app/item/4cd177e0c5757baf501f9bdaf7051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2023-02-21T07:08:01+01:00</dcterms:created>
  <dcterms:modified xsi:type="dcterms:W3CDTF">2023-02-21T07:08:01+01:00</dcterms:modified>
</cp:coreProperties>
</file>

<file path=docProps/custom.xml><?xml version="1.0" encoding="utf-8"?>
<Properties xmlns="http://schemas.openxmlformats.org/officeDocument/2006/custom-properties" xmlns:vt="http://schemas.openxmlformats.org/officeDocument/2006/docPropsVTypes"/>
</file>