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high-density MXene@MnO2 microflowers for advanced aqueous zinc-ion batteries - Journal of Materials Chemistry A (RSC Publishing)</w:t>
      </w:r>
      <w:br/>
      <w:hyperlink r:id="rId7" w:history="1">
        <w:r>
          <w:rPr>
            <w:color w:val="2980b9"/>
            <w:u w:val="single"/>
          </w:rPr>
          <w:t xml:space="preserve">https://pubs.rsc.org/en/content/articlelanding/2020/ta/d0ta09085a</w:t>
        </w:r>
      </w:hyperlink>
    </w:p>
    <w:p>
      <w:pPr>
        <w:pStyle w:val="Heading1"/>
      </w:pPr>
      <w:bookmarkStart w:id="2" w:name="_Toc2"/>
      <w:r>
        <w:t>Article summary:</w:t>
      </w:r>
      <w:bookmarkEnd w:id="2"/>
    </w:p>
    <w:p>
      <w:pPr>
        <w:jc w:val="both"/>
      </w:pPr>
      <w:r>
        <w:rPr/>
        <w:t xml:space="preserve">1. A novel 3D high-density MXene@MnO2 composite cathode material has been developed via a gas-phase spray drying strategy for use in aqueous Zinc-ion batteries (ZIBs).</w:t>
      </w:r>
    </w:p>
    <w:p>
      <w:pPr>
        <w:jc w:val="both"/>
      </w:pPr>
      <w:r>
        <w:rPr/>
        <w:t xml:space="preserve">2. The 3D MXene@MnO2 microflowers exhibited a large reversible specific capacity, remarkable rate capability and outstanding cycling stability over 2000 cycles.</w:t>
      </w:r>
    </w:p>
    <w:p>
      <w:pPr>
        <w:jc w:val="both"/>
      </w:pPr>
      <w:r>
        <w:rPr/>
        <w:t xml:space="preserve">3. An in situ Raman investigation was used to elucidate the phase evolution and electrochemical mechanism during the charge/discharge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novel 3D high-density MXene@MnO2 composite cathode material for use in aqueous Zinc-ion batteries (ZIBs). The authors provide evidence for their claims by citing relevant research studies, which adds credibility to their work. Furthermore, an in situ Raman investigation was used to elucidate the phase evolution and electrochemical mechanism during the charge/discharge process, providing further evidence for their claims. </w:t>
      </w:r>
    </w:p>
    <w:p>
      <w:pPr>
        <w:jc w:val="both"/>
      </w:pPr>
      <w:r>
        <w:rPr/>
        <w:t xml:space="preserve">However, there are some potential biases that should be noted. For example, the authors do not explore any counterarguments or alternative solutions to their proposed method of using MXene@MnO2 microflowers as a ZIB cathode. Additionally, they do not discuss any possible risks associated with this method or present both sides of the argument equally. Finally, there is some promotional content in the article as it focuses solely on the advantages of using this method without exploring any potential drawbacks or limitations.</w:t>
      </w:r>
    </w:p>
    <w:p>
      <w:pPr>
        <w:pStyle w:val="Heading1"/>
      </w:pPr>
      <w:bookmarkStart w:id="5" w:name="_Toc5"/>
      <w:r>
        <w:t>Topics for further research:</w:t>
      </w:r>
      <w:bookmarkEnd w:id="5"/>
    </w:p>
    <w:p>
      <w:pPr>
        <w:spacing w:after="0"/>
        <w:numPr>
          <w:ilvl w:val="0"/>
          <w:numId w:val="2"/>
        </w:numPr>
      </w:pPr>
      <w:r>
        <w:rPr/>
        <w:t xml:space="preserve">Alternative solutions for ZIB cathode</w:t>
      </w:r>
    </w:p>
    <w:p>
      <w:pPr>
        <w:spacing w:after="0"/>
        <w:numPr>
          <w:ilvl w:val="0"/>
          <w:numId w:val="2"/>
        </w:numPr>
      </w:pPr>
      <w:r>
        <w:rPr/>
        <w:t xml:space="preserve">Risks associated with MXene@MnO2 microflowers</w:t>
      </w:r>
    </w:p>
    <w:p>
      <w:pPr>
        <w:spacing w:after="0"/>
        <w:numPr>
          <w:ilvl w:val="0"/>
          <w:numId w:val="2"/>
        </w:numPr>
      </w:pPr>
      <w:r>
        <w:rPr/>
        <w:t xml:space="preserve">Advantages and disadvantages of MXene@MnO2 microflowers</w:t>
      </w:r>
    </w:p>
    <w:p>
      <w:pPr>
        <w:spacing w:after="0"/>
        <w:numPr>
          <w:ilvl w:val="0"/>
          <w:numId w:val="2"/>
        </w:numPr>
      </w:pPr>
      <w:r>
        <w:rPr/>
        <w:t xml:space="preserve">Limitations of MXene@MnO2 microflowers</w:t>
      </w:r>
    </w:p>
    <w:p>
      <w:pPr>
        <w:spacing w:after="0"/>
        <w:numPr>
          <w:ilvl w:val="0"/>
          <w:numId w:val="2"/>
        </w:numPr>
      </w:pPr>
      <w:r>
        <w:rPr/>
        <w:t xml:space="preserve">Counterarguments to MXene@MnO2 microflowers</w:t>
      </w:r>
    </w:p>
    <w:p>
      <w:pPr>
        <w:numPr>
          <w:ilvl w:val="0"/>
          <w:numId w:val="2"/>
        </w:numPr>
      </w:pPr>
      <w:r>
        <w:rPr/>
        <w:t xml:space="preserve">In situ Raman investigation of ZIBs</w:t>
      </w:r>
    </w:p>
    <w:p>
      <w:pPr>
        <w:pStyle w:val="Heading1"/>
      </w:pPr>
      <w:bookmarkStart w:id="6" w:name="_Toc6"/>
      <w:r>
        <w:t>Report location:</w:t>
      </w:r>
      <w:bookmarkEnd w:id="6"/>
    </w:p>
    <w:p>
      <w:hyperlink r:id="rId8" w:history="1">
        <w:r>
          <w:rPr>
            <w:color w:val="2980b9"/>
            <w:u w:val="single"/>
          </w:rPr>
          <w:t xml:space="preserve">https://www.fullpicture.app/item/4ce8a8726e221377b75b84a77d6e9c87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2A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ta/d0ta09085a" TargetMode="External"/><Relationship Id="rId8" Type="http://schemas.openxmlformats.org/officeDocument/2006/relationships/hyperlink" Target="https://www.fullpicture.app/item/4ce8a8726e221377b75b84a77d6e9c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2023-02-24T01:18:01+01:00</dcterms:created>
  <dcterms:modified xsi:type="dcterms:W3CDTF">2023-02-24T01:18:01+01:00</dcterms:modified>
</cp:coreProperties>
</file>

<file path=docProps/custom.xml><?xml version="1.0" encoding="utf-8"?>
<Properties xmlns="http://schemas.openxmlformats.org/officeDocument/2006/custom-properties" xmlns:vt="http://schemas.openxmlformats.org/officeDocument/2006/docPropsVTypes"/>
</file>