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Augmentation of dye-sensitized solar cell photovoltaic conversion efficiency via incorporation of terpolymer Poly(vinyl butyral-co-vinyl alcohol-co-vinyl acetate) based gel polymer electrolytes - ScienceDirect</w:t>
      </w:r>
      <w:br/>
      <w:hyperlink r:id="rId7" w:history="1">
        <w:r>
          <w:rPr>
            <w:color w:val="2980b9"/>
            <w:u w:val="single"/>
          </w:rPr>
          <w:t xml:space="preserve">https://www.sciencedirect.com/science/article/abs/pii/S0032386121003360</w:t>
        </w:r>
      </w:hyperlink>
    </w:p>
    <w:p>
      <w:pPr>
        <w:pStyle w:val="Heading1"/>
      </w:pPr>
      <w:bookmarkStart w:id="2" w:name="_Toc2"/>
      <w:r>
        <w:t>Article summary:</w:t>
      </w:r>
      <w:bookmarkEnd w:id="2"/>
    </w:p>
    <w:p>
      <w:pPr>
        <w:jc w:val="both"/>
      </w:pPr>
      <w:r>
        <w:rPr/>
        <w:t xml:space="preserve">1. A dye-sensitized solar cell (DSSC) was developed using a terpolymer type Poly(vinyl butyral-co-vinyl alcohol-co-vinyl acetate) P(VB-co-VA-co-VAc), iodine (I2), sodium iodide (NaI), and ethanol.</w:t>
      </w:r>
    </w:p>
    <w:p>
      <w:pPr>
        <w:jc w:val="both"/>
      </w:pPr>
      <w:r>
        <w:rPr/>
        <w:t xml:space="preserve">2. The incorporation of NaI improved the properties and performance of the GPEs, resulting in a maximum JSC value of 12.52 mA cm−2 and an efficiency of 4.01%.</w:t>
      </w:r>
    </w:p>
    <w:p>
      <w:pPr>
        <w:jc w:val="both"/>
      </w:pPr>
      <w:r>
        <w:rPr/>
        <w:t xml:space="preserve">3. The sample with 30 wt% NaI had the lowest activation energy of 0.066 eV and a room temperature ionic conductivity of 3.22 × 10−3 S cm−1.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information about the development of a dye-sensitized solar cell (DSSC) using a terpolymer type Poly(vinyl butyral-co-vinyl alcohol-co-vinyl acetate) P(VB-co-VA-co-VAc), iodine (I2), sodium iodide (NaI), and ethanol, as well as its performance results. The article also includes various analyses such as XRD, DSC, TGA, FTIR, dielectric and modulus properties to support its claims. </w:t>
      </w:r>
    </w:p>
    <w:p>
      <w:pPr>
        <w:jc w:val="both"/>
      </w:pPr>
      <w:r>
        <w:rPr/>
        <w:t xml:space="preserve">However, there are some potential biases that should be noted in this article. For example, the authors do not provide any information about possible risks associated with the use of this technology or any other alternatives that could be used instead. Additionally, they do not present both sides equally; instead they focus solely on the advantages of their proposed solution without exploring any counterarguments or alternative solutions that could be used instead. Furthermore, there is no evidence provided for some of the claims made in the article which could lead to readers being misled or misinformed about certain aspects of the technology presented in this article.</w:t>
      </w:r>
    </w:p>
    <w:p>
      <w:pPr>
        <w:pStyle w:val="Heading1"/>
      </w:pPr>
      <w:bookmarkStart w:id="5" w:name="_Toc5"/>
      <w:r>
        <w:t>Topics for further research:</w:t>
      </w:r>
      <w:bookmarkEnd w:id="5"/>
    </w:p>
    <w:p>
      <w:pPr>
        <w:spacing w:after="0"/>
        <w:numPr>
          <w:ilvl w:val="0"/>
          <w:numId w:val="2"/>
        </w:numPr>
      </w:pPr>
      <w:r>
        <w:rPr/>
        <w:t xml:space="preserve">Alternative energy sources</w:t>
      </w:r>
    </w:p>
    <w:p>
      <w:pPr>
        <w:spacing w:after="0"/>
        <w:numPr>
          <w:ilvl w:val="0"/>
          <w:numId w:val="2"/>
        </w:numPr>
      </w:pPr>
      <w:r>
        <w:rPr/>
        <w:t xml:space="preserve">Solar cell efficiency</w:t>
      </w:r>
    </w:p>
    <w:p>
      <w:pPr>
        <w:spacing w:after="0"/>
        <w:numPr>
          <w:ilvl w:val="0"/>
          <w:numId w:val="2"/>
        </w:numPr>
      </w:pPr>
      <w:r>
        <w:rPr/>
        <w:t xml:space="preserve">Dye-sensitized solar cell risks</w:t>
      </w:r>
    </w:p>
    <w:p>
      <w:pPr>
        <w:spacing w:after="0"/>
        <w:numPr>
          <w:ilvl w:val="0"/>
          <w:numId w:val="2"/>
        </w:numPr>
      </w:pPr>
      <w:r>
        <w:rPr/>
        <w:t xml:space="preserve">Polymer-based solar cells</w:t>
      </w:r>
    </w:p>
    <w:p>
      <w:pPr>
        <w:spacing w:after="0"/>
        <w:numPr>
          <w:ilvl w:val="0"/>
          <w:numId w:val="2"/>
        </w:numPr>
      </w:pPr>
      <w:r>
        <w:rPr/>
        <w:t xml:space="preserve">Renewable energy technologies</w:t>
      </w:r>
    </w:p>
    <w:p>
      <w:pPr>
        <w:numPr>
          <w:ilvl w:val="0"/>
          <w:numId w:val="2"/>
        </w:numPr>
      </w:pPr>
      <w:r>
        <w:rPr/>
        <w:t xml:space="preserve">Solar cell safety</w:t>
      </w:r>
    </w:p>
    <w:p>
      <w:pPr>
        <w:pStyle w:val="Heading1"/>
      </w:pPr>
      <w:bookmarkStart w:id="6" w:name="_Toc6"/>
      <w:r>
        <w:t>Report location:</w:t>
      </w:r>
      <w:bookmarkEnd w:id="6"/>
    </w:p>
    <w:p>
      <w:hyperlink r:id="rId8" w:history="1">
        <w:r>
          <w:rPr>
            <w:color w:val="2980b9"/>
            <w:u w:val="single"/>
          </w:rPr>
          <w:t xml:space="preserve">https://www.fullpicture.app/item/4cfbe1c47d11e8144021e287b78cc8b3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360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2386121003360" TargetMode="External"/><Relationship Id="rId8" Type="http://schemas.openxmlformats.org/officeDocument/2006/relationships/hyperlink" Target="https://www.fullpicture.app/item/4cfbe1c47d11e8144021e287b78cc8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2023-03-08T00:44:43+01:00</dcterms:created>
  <dcterms:modified xsi:type="dcterms:W3CDTF">2023-03-08T00:44:43+01:00</dcterms:modified>
</cp:coreProperties>
</file>

<file path=docProps/custom.xml><?xml version="1.0" encoding="utf-8"?>
<Properties xmlns="http://schemas.openxmlformats.org/officeDocument/2006/custom-properties" xmlns:vt="http://schemas.openxmlformats.org/officeDocument/2006/docPropsVTypes"/>
</file>