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Solid-phase gene assembly | Nature</w:t>
      </w:r>
      <w:br/>
      <w:hyperlink r:id="rId7" w:history="1">
        <w:r>
          <w:rPr>
            <w:color w:val="2980b9"/>
            <w:u w:val="single"/>
          </w:rPr>
          <w:t xml:space="preserve">https://www.nature.com/articles/352548a0</w:t>
        </w:r>
      </w:hyperlink>
    </w:p>
    <w:p>
      <w:pPr>
        <w:pStyle w:val="Heading1"/>
      </w:pPr>
      <w:bookmarkStart w:id="2" w:name="_Toc2"/>
      <w:r>
        <w:t>Article summary:</w:t>
      </w:r>
      <w:bookmarkEnd w:id="2"/>
    </w:p>
    <w:p>
      <w:pPr>
        <w:jc w:val="both"/>
      </w:pPr>
      <w:r>
        <w:rPr/>
        <w:t xml:space="preserve">1. 新技术使得在固相支持上进行多肽合成和逐步杂交成为可能，从而快速、经济高效地制备长的双链DNA区域。</w:t>
      </w:r>
    </w:p>
    <w:p>
      <w:pPr>
        <w:jc w:val="both"/>
      </w:pPr>
      <w:r>
        <w:rPr/>
        <w:t xml:space="preserve">2. 这些新技术是否会引领蛋白质工程进入一个新时代？</w:t>
      </w:r>
    </w:p>
    <w:p>
      <w:pPr>
        <w:jc w:val="both"/>
      </w:pPr>
      <w:r>
        <w:rPr/>
        <w:t xml:space="preserve">3. 文章提到了参考文献Sanger等人的研究，该研究对于理解文章讨论的新技术具有重要意义。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根据提供的文章内容，很难进行详细的批判性分析，因为只有标题和一些基本信息。然而，可以提出一些关于文章可能存在的偏见和不足之处的猜测。</w:t>
      </w:r>
    </w:p>
    <w:p>
      <w:pPr>
        <w:jc w:val="both"/>
      </w:pPr>
      <w:r>
        <w:rPr/>
        <w:t xml:space="preserve"/>
      </w:r>
    </w:p>
    <w:p>
      <w:pPr>
        <w:jc w:val="both"/>
      </w:pPr>
      <w:r>
        <w:rPr/>
        <w:t xml:space="preserve">1. 潜在偏见及其来源：由于没有文章正文可供参考，无法确定作者是否存在潜在偏见。然而，如果作者是相关领域的专家或与相关技术有利益关系，可能存在潜在偏见。</w:t>
      </w:r>
    </w:p>
    <w:p>
      <w:pPr>
        <w:jc w:val="both"/>
      </w:pPr>
      <w:r>
        <w:rPr/>
        <w:t xml:space="preserve"/>
      </w:r>
    </w:p>
    <w:p>
      <w:pPr>
        <w:jc w:val="both"/>
      </w:pPr>
      <w:r>
        <w:rPr/>
        <w:t xml:space="preserve">2. 片面报道：由于缺乏具体内容，无法确定文章是否涵盖了所有相关方面。如果只报道了新技术的优点而忽略了潜在的风险或限制，则可能存在片面报道。</w:t>
      </w:r>
    </w:p>
    <w:p>
      <w:pPr>
        <w:jc w:val="both"/>
      </w:pPr>
      <w:r>
        <w:rPr/>
        <w:t xml:space="preserve"/>
      </w:r>
    </w:p>
    <w:p>
      <w:pPr>
        <w:jc w:val="both"/>
      </w:pPr>
      <w:r>
        <w:rPr/>
        <w:t xml:space="preserve">3. 无根据的主张：如果文章中提出了某种主张或观点但没有提供充分的证据支持，则可以认为这是一个无根据的主张。</w:t>
      </w:r>
    </w:p>
    <w:p>
      <w:pPr>
        <w:jc w:val="both"/>
      </w:pPr>
      <w:r>
        <w:rPr/>
        <w:t xml:space="preserve"/>
      </w:r>
    </w:p>
    <w:p>
      <w:pPr>
        <w:jc w:val="both"/>
      </w:pPr>
      <w:r>
        <w:rPr/>
        <w:t xml:space="preserve">4. 缺失的考虑点：如果文章没有讨论或考虑到与新技术相关的重要问题、挑战或限制，则可以认为存在缺失的考虑点。</w:t>
      </w:r>
    </w:p>
    <w:p>
      <w:pPr>
        <w:jc w:val="both"/>
      </w:pPr>
      <w:r>
        <w:rPr/>
        <w:t xml:space="preserve"/>
      </w:r>
    </w:p>
    <w:p>
      <w:pPr>
        <w:jc w:val="both"/>
      </w:pPr>
      <w:r>
        <w:rPr/>
        <w:t xml:space="preserve">5. 所提出主张的缺失证据：如果文章中提出了某种观点或主张但没有提供足够的证据来支持该观点，则可以认为所提出主张缺乏证据支持。</w:t>
      </w:r>
    </w:p>
    <w:p>
      <w:pPr>
        <w:jc w:val="both"/>
      </w:pPr>
      <w:r>
        <w:rPr/>
        <w:t xml:space="preserve"/>
      </w:r>
    </w:p>
    <w:p>
      <w:pPr>
        <w:jc w:val="both"/>
      </w:pPr>
      <w:r>
        <w:rPr/>
        <w:t xml:space="preserve">6. 未探索的反驳：如果文章没有探讨或提及可能存在的反对意见或批评观点，则可以认为存在未探索的反驳。</w:t>
      </w:r>
    </w:p>
    <w:p>
      <w:pPr>
        <w:jc w:val="both"/>
      </w:pPr>
      <w:r>
        <w:rPr/>
        <w:t xml:space="preserve"/>
      </w:r>
    </w:p>
    <w:p>
      <w:pPr>
        <w:jc w:val="both"/>
      </w:pPr>
      <w:r>
        <w:rPr/>
        <w:t xml:space="preserve">7. 宣传内容和偏袒：如果文章中过分宣传某种技术或产品，并且没有提供客观的评估或比较，则可以认为存在宣传内容和偏袒。</w:t>
      </w:r>
    </w:p>
    <w:p>
      <w:pPr>
        <w:jc w:val="both"/>
      </w:pPr>
      <w:r>
        <w:rPr/>
        <w:t xml:space="preserve"/>
      </w:r>
    </w:p>
    <w:p>
      <w:pPr>
        <w:jc w:val="both"/>
      </w:pPr>
      <w:r>
        <w:rPr/>
        <w:t xml:space="preserve">8. 是否注意到可能的风险：由于缺乏具体内容，无法确定作者是否注意到了与新技术相关的潜在风险。然而，如果文章只关注了技术的优点而忽略了潜在的风险，则可能存在忽视风险的问题。</w:t>
      </w:r>
    </w:p>
    <w:p>
      <w:pPr>
        <w:jc w:val="both"/>
      </w:pPr>
      <w:r>
        <w:rPr/>
        <w:t xml:space="preserve"/>
      </w:r>
    </w:p>
    <w:p>
      <w:pPr>
        <w:jc w:val="both"/>
      </w:pPr>
      <w:r>
        <w:rPr/>
        <w:t xml:space="preserve">9. 没有平等地呈现双方：如果文章只关注一方的观点或利益而忽略了其他相关方面，则可以认为没有平等地呈现双方。</w:t>
      </w:r>
    </w:p>
    <w:p>
      <w:pPr>
        <w:jc w:val="both"/>
      </w:pPr>
      <w:r>
        <w:rPr/>
        <w:t xml:space="preserve"/>
      </w:r>
    </w:p>
    <w:p>
      <w:pPr>
        <w:jc w:val="both"/>
      </w:pPr>
      <w:r>
        <w:rPr/>
        <w:t xml:space="preserve">需要注意的是，上述分析仅基于提供的信息进行推测，并不能得出确切结论。要进行更准确和全面的批判性分析，需要参考完整的文章内容。</w:t>
      </w:r>
    </w:p>
    <w:p>
      <w:pPr>
        <w:pStyle w:val="Heading1"/>
      </w:pPr>
      <w:bookmarkStart w:id="5" w:name="_Toc5"/>
      <w:r>
        <w:t>Topics for further research:</w:t>
      </w:r>
      <w:bookmarkEnd w:id="5"/>
    </w:p>
    <w:p>
      <w:pPr>
        <w:spacing w:after="0"/>
        <w:numPr>
          <w:ilvl w:val="0"/>
          <w:numId w:val="2"/>
        </w:numPr>
      </w:pPr>
      <w:r>
        <w:rPr/>
        <w:t xml:space="preserve">作者是否存在潜在偏见
</w:t>
      </w:r>
    </w:p>
    <w:p>
      <w:pPr>
        <w:spacing w:after="0"/>
        <w:numPr>
          <w:ilvl w:val="0"/>
          <w:numId w:val="2"/>
        </w:numPr>
      </w:pPr>
      <w:r>
        <w:rPr/>
        <w:t xml:space="preserve">文章是否涵盖了所有相关方面
</w:t>
      </w:r>
    </w:p>
    <w:p>
      <w:pPr>
        <w:spacing w:after="0"/>
        <w:numPr>
          <w:ilvl w:val="0"/>
          <w:numId w:val="2"/>
        </w:numPr>
      </w:pPr>
      <w:r>
        <w:rPr/>
        <w:t xml:space="preserve">文章中提出的主张是否有充分的证据支持
</w:t>
      </w:r>
    </w:p>
    <w:p>
      <w:pPr>
        <w:spacing w:after="0"/>
        <w:numPr>
          <w:ilvl w:val="0"/>
          <w:numId w:val="2"/>
        </w:numPr>
      </w:pPr>
      <w:r>
        <w:rPr/>
        <w:t xml:space="preserve">文章是否考虑到与新技术相关的重要问题、挑战或限制
</w:t>
      </w:r>
    </w:p>
    <w:p>
      <w:pPr>
        <w:spacing w:after="0"/>
        <w:numPr>
          <w:ilvl w:val="0"/>
          <w:numId w:val="2"/>
        </w:numPr>
      </w:pPr>
      <w:r>
        <w:rPr/>
        <w:t xml:space="preserve">文章中提出的观点是否有足够的证据支持
</w:t>
      </w:r>
    </w:p>
    <w:p>
      <w:pPr>
        <w:numPr>
          <w:ilvl w:val="0"/>
          <w:numId w:val="2"/>
        </w:numPr>
      </w:pPr>
      <w:r>
        <w:rPr/>
        <w:t xml:space="preserve">文章是否探讨了可能存在的反对意见或批评观点</w:t>
      </w:r>
    </w:p>
    <w:p>
      <w:pPr>
        <w:pStyle w:val="Heading1"/>
      </w:pPr>
      <w:bookmarkStart w:id="6" w:name="_Toc6"/>
      <w:r>
        <w:t>Report location:</w:t>
      </w:r>
      <w:bookmarkEnd w:id="6"/>
    </w:p>
    <w:p>
      <w:hyperlink r:id="rId8" w:history="1">
        <w:r>
          <w:rPr>
            <w:color w:val="2980b9"/>
            <w:u w:val="single"/>
          </w:rPr>
          <w:t xml:space="preserve">https://www.fullpicture.app/item/4d03003d2a9d7f3e5f3f032abd60b6e0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B75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352548a0" TargetMode="External"/><Relationship Id="rId8" Type="http://schemas.openxmlformats.org/officeDocument/2006/relationships/hyperlink" Target="https://www.fullpicture.app/item/4d03003d2a9d7f3e5f3f032abd60b6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2024-04-07T05:08:01+02:00</dcterms:created>
  <dcterms:modified xsi:type="dcterms:W3CDTF">2024-04-07T05:08:01+02:00</dcterms:modified>
</cp:coreProperties>
</file>

<file path=docProps/custom.xml><?xml version="1.0" encoding="utf-8"?>
<Properties xmlns="http://schemas.openxmlformats.org/officeDocument/2006/custom-properties" xmlns:vt="http://schemas.openxmlformats.org/officeDocument/2006/docPropsVTypes"/>
</file>