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Parsing Framing Processes: The Interplay Between Online Public Opinion and Media Coverage - Zhou - 2007 - Journal of Communication - Wiley Online Library</w:t>
      </w:r>
      <w:br/>
      <w:hyperlink r:id="rId7" w:history="1">
        <w:r>
          <w:rPr>
            <w:color w:val="2980b9"/>
            <w:u w:val="single"/>
          </w:rPr>
          <w:t xml:space="preserve">https://onlinelibrary.wiley.com/doi/full/10.1111/j.0021-9916.2007.00330.x?saml_referrer=</w:t>
        </w:r>
      </w:hyperlink>
    </w:p>
    <w:p>
      <w:pPr>
        <w:pStyle w:val="Heading1"/>
      </w:pPr>
      <w:bookmarkStart w:id="2" w:name="_Toc2"/>
      <w:r>
        <w:t>Article summary:</w:t>
      </w:r>
      <w:bookmarkEnd w:id="2"/>
    </w:p>
    <w:p>
      <w:pPr>
        <w:jc w:val="both"/>
      </w:pPr>
      <w:r>
        <w:rPr/>
        <w:t xml:space="preserve">1. 在中国，网络公众舆论成功地挑战了政府行动，成为政治改革的推动力量。</w:t>
      </w:r>
    </w:p>
    <w:p>
      <w:pPr>
        <w:jc w:val="both"/>
      </w:pPr>
      <w:r>
        <w:rPr/>
        <w:t xml:space="preserve">2. 网络公众舆论和传统媒体报道之间存在着相互作用的动态过程，需要进行频繁的输入和输出角色转换。</w:t>
      </w:r>
    </w:p>
    <w:p>
      <w:pPr>
        <w:jc w:val="both"/>
      </w:pPr>
      <w:r>
        <w:rPr/>
        <w:t xml:space="preserve">3. 本研究采用框架理论分析了中国的在线讨论和媒体报道，并探讨了电子民主在威权制度中的潜力和限制。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该文章对中国网络舆论和传统媒体报道之间的相互作用进行了分析，但存在一些潜在的偏见和不足之处。</w:t>
      </w:r>
    </w:p>
    <w:p>
      <w:pPr>
        <w:jc w:val="both"/>
      </w:pPr>
      <w:r>
        <w:rPr/>
        <w:t xml:space="preserve"/>
      </w:r>
    </w:p>
    <w:p>
      <w:pPr>
        <w:jc w:val="both"/>
      </w:pPr>
      <w:r>
        <w:rPr/>
        <w:t xml:space="preserve">首先，该文章将中国网民描述为乐观地认为在线公众舆论具有无限的力量，但这种描述可能过于简单化。虽然网络讨论可以挑战政府行动并促进政治改革，但并非所有网民都会参与到这种讨论中来。此外，在中国，由于数字鸿沟的存在以及社会中公民和政治参与水平的差异，网络舆论并不能代表整个社会的意见。</w:t>
      </w:r>
    </w:p>
    <w:p>
      <w:pPr>
        <w:jc w:val="both"/>
      </w:pPr>
      <w:r>
        <w:rPr/>
        <w:t xml:space="preserve"/>
      </w:r>
    </w:p>
    <w:p>
      <w:pPr>
        <w:jc w:val="both"/>
      </w:pPr>
      <w:r>
        <w:rPr/>
        <w:t xml:space="preserve">其次，该文章没有充分考虑到传统媒体对网络舆论的影响。尽管网络讨论可以影响传统媒体报道的框架和议程设置，但传统媒体同样可以通过选择、强调和排除某些信息来影响网络舆论。因此，在分析两者之间相互作用时应更加全面地考虑这些因素。</w:t>
      </w:r>
    </w:p>
    <w:p>
      <w:pPr>
        <w:jc w:val="both"/>
      </w:pPr>
      <w:r>
        <w:rPr/>
        <w:t xml:space="preserve"/>
      </w:r>
    </w:p>
    <w:p>
      <w:pPr>
        <w:jc w:val="both"/>
      </w:pPr>
      <w:r>
        <w:rPr/>
        <w:t xml:space="preserve">此外，该文章没有提供足够的证据来支持其主张。例如，在描述中国网民对在线公众舆论力量的看法时，作者引用了一位网民说“如果所有网民一起喊叫，中国就会发生三次地震”，但没有提供其他证据来支持这种观点。同样，文章没有提供足够的数据来支持其关于中国网民和传统媒体之间相互作用的分析。</w:t>
      </w:r>
    </w:p>
    <w:p>
      <w:pPr>
        <w:jc w:val="both"/>
      </w:pPr>
      <w:r>
        <w:rPr/>
        <w:t xml:space="preserve"/>
      </w:r>
    </w:p>
    <w:p>
      <w:pPr>
        <w:jc w:val="both"/>
      </w:pPr>
      <w:r>
        <w:rPr/>
        <w:t xml:space="preserve">最后，该文章没有充分考虑到可能存在的风险和负面影响。例如，在探讨电子民主在威权体制中的潜力和限制时，作者没有考虑到政府可能会通过审查和限制网络内容来限制公众舆论的自由表达。</w:t>
      </w:r>
    </w:p>
    <w:p>
      <w:pPr>
        <w:jc w:val="both"/>
      </w:pPr>
      <w:r>
        <w:rPr/>
        <w:t xml:space="preserve"/>
      </w:r>
    </w:p>
    <w:p>
      <w:pPr>
        <w:jc w:val="both"/>
      </w:pPr>
      <w:r>
        <w:rPr/>
        <w:t xml:space="preserve">综上所述，该文章对中国网络舆论和传统媒体报道之间的相互作用进行了有价值的分析，但需要更加全面地考虑各种因素，并提供更多的证据来支持其主张。此外，应该注意到可能存在的风险和负面影响，并平等地呈现双方观点。</w:t>
      </w:r>
    </w:p>
    <w:p>
      <w:pPr>
        <w:pStyle w:val="Heading1"/>
      </w:pPr>
      <w:bookmarkStart w:id="5" w:name="_Toc5"/>
      <w:r>
        <w:t>Topics for further research:</w:t>
      </w:r>
      <w:bookmarkEnd w:id="5"/>
    </w:p>
    <w:p>
      <w:pPr>
        <w:spacing w:after="0"/>
        <w:numPr>
          <w:ilvl w:val="0"/>
          <w:numId w:val="2"/>
        </w:numPr>
      </w:pPr>
      <w:r>
        <w:rPr/>
        <w:t xml:space="preserve">Limitations of online public opinion in representing the entire society
</w:t>
      </w:r>
    </w:p>
    <w:p>
      <w:pPr>
        <w:spacing w:after="0"/>
        <w:numPr>
          <w:ilvl w:val="0"/>
          <w:numId w:val="2"/>
        </w:numPr>
      </w:pPr>
      <w:r>
        <w:rPr/>
        <w:t xml:space="preserve">Influence of traditional media on online public opinion
</w:t>
      </w:r>
    </w:p>
    <w:p>
      <w:pPr>
        <w:spacing w:after="0"/>
        <w:numPr>
          <w:ilvl w:val="0"/>
          <w:numId w:val="2"/>
        </w:numPr>
      </w:pPr>
      <w:r>
        <w:rPr/>
        <w:t xml:space="preserve">Lack of evidence to support claims
</w:t>
      </w:r>
    </w:p>
    <w:p>
      <w:pPr>
        <w:spacing w:after="0"/>
        <w:numPr>
          <w:ilvl w:val="0"/>
          <w:numId w:val="2"/>
        </w:numPr>
      </w:pPr>
      <w:r>
        <w:rPr/>
        <w:t xml:space="preserve">Potential risks and negative impacts
</w:t>
      </w:r>
    </w:p>
    <w:p>
      <w:pPr>
        <w:spacing w:after="0"/>
        <w:numPr>
          <w:ilvl w:val="0"/>
          <w:numId w:val="2"/>
        </w:numPr>
      </w:pPr>
      <w:r>
        <w:rPr/>
        <w:t xml:space="preserve">Need for a more comprehensive analysis
</w:t>
      </w:r>
    </w:p>
    <w:p>
      <w:pPr>
        <w:numPr>
          <w:ilvl w:val="0"/>
          <w:numId w:val="2"/>
        </w:numPr>
      </w:pPr>
      <w:r>
        <w:rPr/>
        <w:t xml:space="preserve">Balanced presentation of both sides' perspectives</w:t>
      </w:r>
    </w:p>
    <w:p>
      <w:pPr>
        <w:pStyle w:val="Heading1"/>
      </w:pPr>
      <w:bookmarkStart w:id="6" w:name="_Toc6"/>
      <w:r>
        <w:t>Report location:</w:t>
      </w:r>
      <w:bookmarkEnd w:id="6"/>
    </w:p>
    <w:p>
      <w:hyperlink r:id="rId8" w:history="1">
        <w:r>
          <w:rPr>
            <w:color w:val="2980b9"/>
            <w:u w:val="single"/>
          </w:rPr>
          <w:t xml:space="preserve">https://www.fullpicture.app/item/4d47bd3dcd5c557f424b08d0b64e061f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A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0021-9916.2007.00330.x?saml_referrer=" TargetMode="External"/><Relationship Id="rId8" Type="http://schemas.openxmlformats.org/officeDocument/2006/relationships/hyperlink" Target="https://www.fullpicture.app/item/4d47bd3dcd5c557f424b08d0b64e0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2023-10-28T05:46:31+02:00</dcterms:created>
  <dcterms:modified xsi:type="dcterms:W3CDTF">2023-10-28T05:46:31+02:00</dcterms:modified>
</cp:coreProperties>
</file>

<file path=docProps/custom.xml><?xml version="1.0" encoding="utf-8"?>
<Properties xmlns="http://schemas.openxmlformats.org/officeDocument/2006/custom-properties" xmlns:vt="http://schemas.openxmlformats.org/officeDocument/2006/docPropsVTypes"/>
</file>