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Affle (India) Share Price - Affle (India) Share Price Live NSE/BSE</w:t>
      </w:r>
      <w:br/>
      <w:hyperlink r:id="rId7" w:history="1">
        <w:r>
          <w:rPr>
            <w:color w:val="2980b9"/>
            <w:u w:val="single"/>
          </w:rPr>
          <w:t xml:space="preserve">https://economictimes.indiatimes.com/affle-india-ltd/stocks/companyid-68656.cms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Affle (India) Ltd. is a mid-cap company in the services sector with a market cap of Rs 12,660.18 crore.</w:t>
      </w:r>
    </w:p>
    <w:p>
      <w:pPr>
        <w:jc w:val="both"/>
      </w:pPr>
      <w:r>
        <w:rPr/>
        <w:t xml:space="preserve">2. The company has no debt since the last five years and has outperformed its three-year revenue compound annual growth rate (CAGR).</w:t>
      </w:r>
    </w:p>
    <w:p>
      <w:pPr>
        <w:jc w:val="both"/>
      </w:pPr>
      <w:r>
        <w:rPr/>
        <w:t xml:space="preserve">3. Affle (India) share price moved down by -2.37% from its previous close of Rs 973.20, with a 52-week high of Rs 1,369.00 and a low of Rs 871.55.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provides a brief overview of Affle (India) Ltd., its share price movements, key metrics, and peer comparison. However, the article lacks in-depth analysis and critical evaluation of the company's financial performance, market position, and growth prospects.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presents some biased information by highlighting only positive aspects of the company's financials such as zero debt burden and beating 3-year revenue CAGR. It fails to mention any potential risks or challenges that the company may face in the future.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also lacks evidence for some of its claims such as "Daily MACD crossover appeared yesterday. Average price decline of -4.14% within 10 days of this signal in last 10 years." There is no supporting data or analysis provided to back up this claim.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Furthermore, the article does not explore counterarguments or present both sides equally. For example, it only mentions one sell signal without providing any bullish signals or perspectives on the stock.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also includes promotional content such as encouraging readers to join ET Prime for more insights and predictions on Affle (India) shares.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the article provides some basic information on Affle (India) Ltd., it lacks critical analysis and balanced reporting. Readers should seek additional sources for a more comprehensive understanding of the company's financial performance and growth prospects.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Affle (India) Ltd. financial performance analysis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faced by Affle (India) Ltd.
</w:t>
      </w:r>
    </w:p>
    <w:p>
      <w:pPr>
        <w:spacing w:after="0"/>
        <w:numPr>
          <w:ilvl w:val="0"/>
          <w:numId w:val="2"/>
        </w:numPr>
      </w:pPr>
      <w:r>
        <w:rPr/>
        <w:t xml:space="preserve">Market position and growth prospects of Affle (India) Ltd.
</w:t>
      </w:r>
    </w:p>
    <w:p>
      <w:pPr>
        <w:spacing w:after="0"/>
        <w:numPr>
          <w:ilvl w:val="0"/>
          <w:numId w:val="2"/>
        </w:numPr>
      </w:pPr>
      <w:r>
        <w:rPr/>
        <w:t xml:space="preserve">Affle (India) Ltd. peer comparison and industry analysis
</w:t>
      </w:r>
    </w:p>
    <w:p>
      <w:pPr>
        <w:spacing w:after="0"/>
        <w:numPr>
          <w:ilvl w:val="0"/>
          <w:numId w:val="2"/>
        </w:numPr>
      </w:pPr>
      <w:r>
        <w:rPr/>
        <w:t xml:space="preserve">Bullish signals and perspectives on Affle (India) shares
</w:t>
      </w:r>
    </w:p>
    <w:p>
      <w:pPr>
        <w:numPr>
          <w:ilvl w:val="0"/>
          <w:numId w:val="2"/>
        </w:numPr>
      </w:pPr>
      <w:r>
        <w:rPr/>
        <w:t xml:space="preserve">Counterarguments to the sell signal mentioned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https://www.fullpicture.app/item/4d4dfe4fc731d181323c06e60a2a8e11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0F0F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onomictimes.indiatimes.com/affle-india-ltd/stocks/companyid-68656.cms" TargetMode="External"/><Relationship Id="rId8" Type="http://schemas.openxmlformats.org/officeDocument/2006/relationships/hyperlink" Target="https://www.fullpicture.app/item/4d4dfe4fc731d181323c06e60a2a8e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2024-01-04T08:20:43+01:00</dcterms:created>
  <dcterms:modified xsi:type="dcterms:W3CDTF">2024-01-04T08:20:43+01:00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