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Inicio - Centro de Cooperación Regional Para la Educación de Adultos en América Latina y el Caribe</w:t>
      </w:r>
      <w:br/>
      <w:hyperlink r:id="rId7" w:history="1">
        <w:r>
          <w:rPr>
            <w:color w:val="2980b9"/>
            <w:u w:val="single"/>
          </w:rPr>
          <w:t xml:space="preserve">https://crefal.org/</w:t>
        </w:r>
      </w:hyperlink>
    </w:p>
    <w:p>
      <w:pPr>
        <w:pStyle w:val="Heading1"/>
      </w:pPr>
      <w:bookmarkStart w:id="2" w:name="_Toc2"/>
      <w:r>
        <w:t>Article summary:</w:t>
      </w:r>
      <w:bookmarkEnd w:id="2"/>
    </w:p>
    <w:p>
      <w:pPr>
        <w:jc w:val="both"/>
      </w:pPr>
      <w:r>
        <w:rPr/>
        <w:t xml:space="preserve">1. El Centro de Cooperación Regional Para la Educación de Adultos en América Latina y el Caribe ofrece programas de formación para agentes educativos, investigadores y personas interesadas en el campo de la EPJA.</w:t>
      </w:r>
    </w:p>
    <w:p>
      <w:pPr>
        <w:jc w:val="both"/>
      </w:pPr>
      <w:r>
        <w:rPr/>
        <w:t xml:space="preserve">2. El centro proporciona materiales educativos como videotutoriales y conferencias para apoyar la formación y práctica de los profesionales.</w:t>
      </w:r>
    </w:p>
    <w:p>
      <w:pPr>
        <w:jc w:val="both"/>
      </w:pPr>
      <w:r>
        <w:rPr/>
        <w:t xml:space="preserve">3. Además, el centro cuenta con una biblioteca y archivo que ofrece acceso a publicaciones, registros bibliohemerográficos y acervos históricos, así como servicios de información a través del correo electrónico.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proporciona información sobre el Centro de Cooperación Regional Para la Educación de Adultos en América Latina y el Caribe (CREFAL) y los programas que ofrece. Sin embargo, el artículo carece de contenido sustancial y parece ser más una descripción general del centro que un análisis crítico.</w:t>
      </w:r>
    </w:p>
    <w:p>
      <w:pPr>
        <w:jc w:val="both"/>
      </w:pPr>
      <w:r>
        <w:rPr/>
        <w:t xml:space="preserve"/>
      </w:r>
    </w:p>
    <w:p>
      <w:pPr>
        <w:jc w:val="both"/>
      </w:pPr>
      <w:r>
        <w:rPr/>
        <w:t xml:space="preserve">En cuanto a los posibles sesgos, el artículo parece tener un sesgo promocional hacia el CREFAL, ya que solo se mencionan aspectos positivos y no se abordan posibles críticas o desafíos que enfrenta el centro. Además, no se proporciona información sobre las fuentes utilizadas para respaldar las afirmaciones hechas en el artículo, lo que plantea dudas sobre la objetividad de la información presentada.</w:t>
      </w:r>
    </w:p>
    <w:p>
      <w:pPr>
        <w:jc w:val="both"/>
      </w:pPr>
      <w:r>
        <w:rPr/>
        <w:t xml:space="preserve"/>
      </w:r>
    </w:p>
    <w:p>
      <w:pPr>
        <w:jc w:val="both"/>
      </w:pPr>
      <w:r>
        <w:rPr/>
        <w:t xml:space="preserve">El artículo también carece de evidencia para respaldar las afirmaciones realizadas. Por ejemplo, se menciona que el CREFAL mantiene vínculos de colaboración con distintas entidades relacionadas con la educación de personas jóvenes y adultas, pero no se proporciona ninguna evidencia o ejemplos específicos para respaldar esta afirmación.</w:t>
      </w:r>
    </w:p>
    <w:p>
      <w:pPr>
        <w:jc w:val="both"/>
      </w:pPr>
      <w:r>
        <w:rPr/>
        <w:t xml:space="preserve"/>
      </w:r>
    </w:p>
    <w:p>
      <w:pPr>
        <w:jc w:val="both"/>
      </w:pPr>
      <w:r>
        <w:rPr/>
        <w:t xml:space="preserve">Además, faltan puntos de consideración importantes en el artículo. No se discute cómo se financian los programas del CREFAL ni cómo se seleccionan los participantes. Tampoco se aborda si hay algún criterio específico para determinar qué materiales educativos están disponibles para descarga gratuita.</w:t>
      </w:r>
    </w:p>
    <w:p>
      <w:pPr>
        <w:jc w:val="both"/>
      </w:pPr>
      <w:r>
        <w:rPr/>
        <w:t xml:space="preserve"/>
      </w:r>
    </w:p>
    <w:p>
      <w:pPr>
        <w:jc w:val="both"/>
      </w:pPr>
      <w:r>
        <w:rPr/>
        <w:t xml:space="preserve">En general, este artículo parece ser más una descripción superficial del CREFAL que un análisis crítico detallado. Carece de fuentes respaldadas y evidencia para respaldar las afirmaciones hechas, y omite puntos importantes a considerar. Se recomendaría buscar fuentes adicionales y realizar un análisis más exhaustivo para obtener una visión más completa y objetiva del CREFAL y sus programas.</w:t>
      </w:r>
    </w:p>
    <w:p>
      <w:pPr>
        <w:pStyle w:val="Heading1"/>
      </w:pPr>
      <w:bookmarkStart w:id="5" w:name="_Toc5"/>
      <w:r>
        <w:t>Topics for further research:</w:t>
      </w:r>
      <w:bookmarkEnd w:id="5"/>
    </w:p>
    <w:p>
      <w:pPr>
        <w:spacing w:after="0"/>
        <w:numPr>
          <w:ilvl w:val="0"/>
          <w:numId w:val="2"/>
        </w:numPr>
      </w:pPr>
      <w:r>
        <w:rPr/>
        <w:t xml:space="preserve">Críticas y desafíos del Centro de Cooperación Regional Para la Educación de Adultos en América Latina y el Caribe (CREFAL)
</w:t>
      </w:r>
    </w:p>
    <w:p>
      <w:pPr>
        <w:spacing w:after="0"/>
        <w:numPr>
          <w:ilvl w:val="0"/>
          <w:numId w:val="2"/>
        </w:numPr>
      </w:pPr>
      <w:r>
        <w:rPr/>
        <w:t xml:space="preserve">Financiamiento de los programas del CREFAL
</w:t>
      </w:r>
    </w:p>
    <w:p>
      <w:pPr>
        <w:spacing w:after="0"/>
        <w:numPr>
          <w:ilvl w:val="0"/>
          <w:numId w:val="2"/>
        </w:numPr>
      </w:pPr>
      <w:r>
        <w:rPr/>
        <w:t xml:space="preserve">Criterios de selección de participantes en los programas del CREFAL
</w:t>
      </w:r>
    </w:p>
    <w:p>
      <w:pPr>
        <w:spacing w:after="0"/>
        <w:numPr>
          <w:ilvl w:val="0"/>
          <w:numId w:val="2"/>
        </w:numPr>
      </w:pPr>
      <w:r>
        <w:rPr/>
        <w:t xml:space="preserve">Vínculos de colaboración del CREFAL con entidades relacionadas con la educación de personas jóvenes y adultas
</w:t>
      </w:r>
    </w:p>
    <w:p>
      <w:pPr>
        <w:spacing w:after="0"/>
        <w:numPr>
          <w:ilvl w:val="0"/>
          <w:numId w:val="2"/>
        </w:numPr>
      </w:pPr>
      <w:r>
        <w:rPr/>
        <w:t xml:space="preserve">Evidencia de la disponibilidad de materiales educativos gratuitos para descarga en el CREFAL
</w:t>
      </w:r>
    </w:p>
    <w:p>
      <w:pPr>
        <w:numPr>
          <w:ilvl w:val="0"/>
          <w:numId w:val="2"/>
        </w:numPr>
      </w:pPr>
      <w:r>
        <w:rPr/>
        <w:t xml:space="preserve">Análisis crítico detallado del CREFAL y sus programas</w:t>
      </w:r>
    </w:p>
    <w:p>
      <w:pPr>
        <w:pStyle w:val="Heading1"/>
      </w:pPr>
      <w:bookmarkStart w:id="6" w:name="_Toc6"/>
      <w:r>
        <w:t>Report location:</w:t>
      </w:r>
      <w:bookmarkEnd w:id="6"/>
    </w:p>
    <w:p>
      <w:hyperlink r:id="rId8" w:history="1">
        <w:r>
          <w:rPr>
            <w:color w:val="2980b9"/>
            <w:u w:val="single"/>
          </w:rPr>
          <w:t xml:space="preserve">https://www.fullpicture.app/item/4dc64f181fdd3c848933e3d1e82c504c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5F9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efal.org/" TargetMode="External"/><Relationship Id="rId8" Type="http://schemas.openxmlformats.org/officeDocument/2006/relationships/hyperlink" Target="https://www.fullpicture.app/item/4dc64f181fdd3c848933e3d1e82c50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2024-02-09T05:53:32+01:00</dcterms:created>
  <dcterms:modified xsi:type="dcterms:W3CDTF">2024-02-09T05:53:32+01:00</dcterms:modified>
</cp:coreProperties>
</file>

<file path=docProps/custom.xml><?xml version="1.0" encoding="utf-8"?>
<Properties xmlns="http://schemas.openxmlformats.org/officeDocument/2006/custom-properties" xmlns:vt="http://schemas.openxmlformats.org/officeDocument/2006/docPropsVTypes"/>
</file>