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02 - Goals, usefulness and abstraction in value-based choice.pdf</w:t></w:r><w:br/><w:hyperlink r:id="rId7" w:history="1"><w:r><w:rPr><w:color w:val="2980b9"/><w:u w:val="single"/></w:rPr><w:t xml:space="preserve">https://web.kamihq.com/web/viewer.html?state=%7B%22ids%22%3A%5B%221nHlz8XPQn4K4oMYtRWXTHPnupV7XfzF4%22%5D%2C%22action%22%3A%22open%22%2C%22userId%22%3A%22107443853422179065627%22%2C%22resourceKeys%22%3A%7B%7D%7D&kami_user_id=5594683</w:t></w:r></w:hyperlink></w:p><w:p><w:pPr><w:pStyle w:val="Heading1"/></w:pPr><w:bookmarkStart w:id="2" w:name="_Toc2"/><w:r><w:t>Article summary:</w:t></w:r><w:bookmarkEnd w:id="2"/></w:p><w:p><w:pPr><w:jc w:val="both"/></w:pPr><w:r><w:rPr/><w:t xml:space="preserve">1. Value and reward are often used interchangeably, but there is more to value than its rewarding aspect.</w:t></w:r></w:p><w:p><w:pPr><w:jc w:val="both"/></w:pPr><w:r><w:rPr/><w:t xml:space="preserve">2. The brain computes the usefulness of an option or action by creating abstractions that flexibly adapt to changing goals.</w:t></w:r></w:p><w:p><w:pPr><w:jc w:val="both"/></w:pPr><w:r><w:rPr/><w:t xml:space="preserve">3. Cognitive mechanisms like memory and attention are used to select relevant information for constructing value representations of usefulness.</w:t></w:r></w:p><w:p><w:pPr><w:pStyle w:val="Heading1"/></w:pPr><w:bookmarkStart w:id="3" w:name="_Toc3"/><w:r><w:t>Article rating:</w:t></w:r><w:bookmarkEnd w:id="3"/></w:p><w:p><w:pPr><w:jc w:val="both"/></w:pPr><w:r><w:rPr/><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w:r></w:p><w:p><w:pPr><w:pStyle w:val="Heading1"/></w:pPr><w:bookmarkStart w:id="4" w:name="_Toc4"/><w:r><w:t>Article analysis:</w:t></w:r><w:bookmarkEnd w:id="4"/></w:p><w:p><w:pPr><w:jc w:val="both"/></w:pPr><w:r><w:rPr/><w:t xml:space="preserve">The article “Goals, Usefulness and Abstraction in Value-Based Choice” is a well-written and comprehensive overview of the principles behind value-based decision making. It provides a clear explanation of how the brain computes the usefulness of an option or action by creating abstractions that flexibly adapt to changing goals, as well as outlining different algorithmic architectures from artificial intelligence (AI) and cognitive neuroscience with psychological theories. The article also discusses the cognitive machinery used to select relevant information for constructing value representations of usefulness, such as memory and attention. </w:t></w:r></w:p><w:p><w:pPr><w:jc w:val="both"/></w:pPr><w:r><w:rPr/><w:t xml:space="preserve">The article is written in a balanced manner, presenting both sides equally without any bias or partiality. It does not contain any promotional content or unsupported claims, nor does it present any risks without noting them. All claims made are supported by evidence from research studies in decision-making and neuroeconomics, as well as from AI and cognitive neuroscience theories. Furthermore, all possible counterarguments have been explored in detail throughout the article. </w:t></w:r></w:p><w:p><w:pPr><w:jc w:val="both"/></w:pPr><w:r><w:rPr/><w:t xml:space="preserve">In conclusion, this article is reliable and trustworthy due to its comprehensive coverage of the topic at hand, balanced presentation of both sides equally without bias or partiality, lack of promotional content or unsupported claims, exploration of all possible counterarguments, and support for all claims made with evidence from research studies in decision-making and neuroeconomics as well as AI and cognitive neuroscience theories.</w:t></w:r></w:p><w:p><w:pPr><w:pStyle w:val="Heading1"/></w:pPr><w:bookmarkStart w:id="5" w:name="_Toc5"/><w:r><w:t>Topics for further research:</w:t></w:r><w:bookmarkEnd w:id="5"/></w:p><w:p><w:pPr><w:spacing w:after="0"/><w:numPr><w:ilvl w:val="0"/><w:numId w:val="2"/></w:numPr></w:pPr><w:r><w:rPr/><w:t xml:space="preserve">Decision-making algorithms</w:t></w:r></w:p><w:p><w:pPr><w:spacing w:after="0"/><w:numPr><w:ilvl w:val="0"/><w:numId w:val="2"/></w:numPr></w:pPr><w:r><w:rPr/><w:t xml:space="preserve">Neuroeconomic models</w:t></w:r></w:p><w:p><w:pPr><w:spacing w:after="0"/><w:numPr><w:ilvl w:val="0"/><w:numId w:val="2"/></w:numPr></w:pPr><w:r><w:rPr/><w:t xml:space="preserve">Cognitive neuroscience theories</w:t></w:r></w:p><w:p><w:pPr><w:spacing w:after="0"/><w:numPr><w:ilvl w:val="0"/><w:numId w:val="2"/></w:numPr></w:pPr><w:r><w:rPr/><w:t xml:space="preserve">Value-based choice</w:t></w:r></w:p><w:p><w:pPr><w:spacing w:after="0"/><w:numPr><w:ilvl w:val="0"/><w:numId w:val="2"/></w:numPr></w:pPr><w:r><w:rPr/><w:t xml:space="preserve">Memory and attention in decision-making</w:t></w:r></w:p><w:p><w:pPr><w:numPr><w:ilvl w:val="0"/><w:numId w:val="2"/></w:numPr></w:pPr><w:r><w:rPr/><w:t xml:space="preserve">Artificial intelligence and decision-making</w:t></w:r></w:p><w:p><w:pPr><w:pStyle w:val="Heading1"/></w:pPr><w:bookmarkStart w:id="6" w:name="_Toc6"/><w:r><w:t>Report location:</w:t></w:r><w:bookmarkEnd w:id="6"/></w:p><w:p><w:hyperlink r:id="rId8" w:history="1"><w:r><w:rPr><w:color w:val="2980b9"/><w:u w:val="single"/></w:rPr><w:t xml:space="preserve">https://www.fullpicture.app/item/4dcbdefdcd7f92bc567fd06253538036</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A3425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eb.kamihq.com/web/viewer.html?state=%7B%22ids%22%3A%5B%221nHlz8XPQn4K4oMYtRWXTHPnupV7XfzF4%22%5D%2C%22action%22%3A%22open%22%2C%22userId%22%3A%22107443853422179065627%22%2C%22resourceKeys%22%3A%7B%7D%7D&amp;kami_user_id=5594683" TargetMode="External"/><Relationship Id="rId8" Type="http://schemas.openxmlformats.org/officeDocument/2006/relationships/hyperlink" Target="https://www.fullpicture.app/item/4dcbdefdcd7f92bc567fd0625353803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2023-02-22T00:02:35+01:00</dcterms:created>
  <dcterms:modified xsi:type="dcterms:W3CDTF">2023-02-22T00:02:35+01:00</dcterms:modified>
</cp:coreProperties>
</file>

<file path=docProps/custom.xml><?xml version="1.0" encoding="utf-8"?>
<Properties xmlns="http://schemas.openxmlformats.org/officeDocument/2006/custom-properties" xmlns:vt="http://schemas.openxmlformats.org/officeDocument/2006/docPropsVTypes"/>
</file>