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 Ingold, L’anthropologie comme éducation</w:t>
      </w:r>
      <w:br/>
      <w:hyperlink r:id="rId7" w:history="1">
        <w:r>
          <w:rPr>
            <w:color w:val="2980b9"/>
            <w:u w:val="single"/>
          </w:rPr>
          <w:t xml:space="preserve">https://journals.openedition.org/lectures/24744?lang=es</w:t>
        </w:r>
      </w:hyperlink>
    </w:p>
    <w:p>
      <w:pPr>
        <w:pStyle w:val="Heading1"/>
      </w:pPr>
      <w:bookmarkStart w:id="2" w:name="_Toc2"/>
      <w:r>
        <w:t>Article summary:</w:t>
      </w:r>
      <w:bookmarkEnd w:id="2"/>
    </w:p>
    <w:p>
      <w:pPr>
        <w:jc w:val="both"/>
      </w:pPr>
      <w:r>
        <w:rPr/>
        <w:t xml:space="preserve">1. Tim Ingold propose une autre conception de l'éducation, qui ne se résume pas à la transmission de savoirs, mais plutôt comme une attention portée au monde et aux autres, un processus infini de mise en correspondance avec eux.</w:t>
      </w:r>
    </w:p>
    <w:p>
      <w:pPr>
        <w:jc w:val="both"/>
      </w:pPr>
      <w:r>
        <w:rPr/>
        <w:t xml:space="preserve">2. Il critique la conception de l'éducation comme transmission qui est omniprésente dans notre société, notamment à travers l'institution scolaire et certains modes de raisonnement en sciences sociales et en biologie.</w:t>
      </w:r>
    </w:p>
    <w:p>
      <w:pPr>
        <w:jc w:val="both"/>
      </w:pPr>
      <w:r>
        <w:rPr/>
        <w:t xml:space="preserve">3. Ingold développe un modèle alternatif d'éducation basé sur l'attention et la mise en commun des expériences, qui suppose une ouverture aux différences et une éthique de l'humilité plutôt que de la certitude.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critique de l'ouvrage de Tim Ingold intitulé "L'anthropologie comme éducation". L'auteur souligne que pour Ingold, l'éducation ne devrait pas être considérée comme une simple transmission de connaissances, mais plutôt comme un processus infini d'attention portée au monde et aux autres. L'article examine les arguments présentés par Ingold dans son livre et les met en perspective avec des exemples concrets.</w:t>
      </w:r>
    </w:p>
    <w:p>
      <w:pPr>
        <w:jc w:val="both"/>
      </w:pPr>
      <w:r>
        <w:rPr/>
        <w:t xml:space="preserve"/>
      </w:r>
    </w:p>
    <w:p>
      <w:pPr>
        <w:jc w:val="both"/>
      </w:pPr>
      <w:r>
        <w:rPr/>
        <w:t xml:space="preserve">Cependant, l'article ne fournit pas suffisamment d'informations sur le contexte dans lequel l'ouvrage a été écrit ou sur la méthodologie utilisée par Ingold pour étayer ses arguments. De plus, il n'y a pas de contre-arguments explorés ou de preuves fournies pour étayer les affirmations faites par Ingold.</w:t>
      </w:r>
    </w:p>
    <w:p>
      <w:pPr>
        <w:jc w:val="both"/>
      </w:pPr>
      <w:r>
        <w:rPr/>
        <w:t xml:space="preserve"/>
      </w:r>
    </w:p>
    <w:p>
      <w:pPr>
        <w:jc w:val="both"/>
      </w:pPr>
      <w:r>
        <w:rPr/>
        <w:t xml:space="preserve">En outre, l'article semble avoir un biais en faveur des idées présentées par Ingold, sans remettre en question leur validité ou leur pertinence. Il y a également une certaine partialité dans la façon dont les concepts sont présentés, ce qui peut limiter la compréhension globale du sujet.</w:t>
      </w:r>
    </w:p>
    <w:p>
      <w:pPr>
        <w:jc w:val="both"/>
      </w:pPr>
      <w:r>
        <w:rPr/>
        <w:t xml:space="preserve"/>
      </w:r>
    </w:p>
    <w:p>
      <w:pPr>
        <w:jc w:val="both"/>
      </w:pPr>
      <w:r>
        <w:rPr/>
        <w:t xml:space="preserve">Enfin, bien que l'article aborde certains aspects éthiques liés à l'éducation tels que la participation et la mise en commun des expériences, il ne traite pas suffisamment des implications pratiques de ces idées dans le contexte éducatif actuel.</w:t>
      </w:r>
    </w:p>
    <w:p>
      <w:pPr>
        <w:pStyle w:val="Heading1"/>
      </w:pPr>
      <w:bookmarkStart w:id="5" w:name="_Toc5"/>
      <w:r>
        <w:t>Topics for further research:</w:t>
      </w:r>
      <w:bookmarkEnd w:id="5"/>
    </w:p>
    <w:p>
      <w:pPr>
        <w:spacing w:after="0"/>
        <w:numPr>
          <w:ilvl w:val="0"/>
          <w:numId w:val="2"/>
        </w:numPr>
      </w:pPr>
      <w:r>
        <w:rPr/>
        <w:t xml:space="preserve">Méthodologie utilisée par Tim Ingold dans L'anthropologie comme éducation
</w:t>
      </w:r>
    </w:p>
    <w:p>
      <w:pPr>
        <w:spacing w:after="0"/>
        <w:numPr>
          <w:ilvl w:val="0"/>
          <w:numId w:val="2"/>
        </w:numPr>
      </w:pPr>
      <w:r>
        <w:rPr/>
        <w:t xml:space="preserve">Contexte dans lequel l'ouvrage de Tim Ingold a été écrit
</w:t>
      </w:r>
    </w:p>
    <w:p>
      <w:pPr>
        <w:spacing w:after="0"/>
        <w:numPr>
          <w:ilvl w:val="0"/>
          <w:numId w:val="2"/>
        </w:numPr>
      </w:pPr>
      <w:r>
        <w:rPr/>
        <w:t xml:space="preserve">Contre-arguments à l'approche éducative de Tim Ingold
</w:t>
      </w:r>
    </w:p>
    <w:p>
      <w:pPr>
        <w:spacing w:after="0"/>
        <w:numPr>
          <w:ilvl w:val="0"/>
          <w:numId w:val="2"/>
        </w:numPr>
      </w:pPr>
      <w:r>
        <w:rPr/>
        <w:t xml:space="preserve">Preuves étayant les affirmations de Tim Ingold dans L'anthropologie comme éducation
</w:t>
      </w:r>
    </w:p>
    <w:p>
      <w:pPr>
        <w:spacing w:after="0"/>
        <w:numPr>
          <w:ilvl w:val="0"/>
          <w:numId w:val="2"/>
        </w:numPr>
      </w:pPr>
      <w:r>
        <w:rPr/>
        <w:t xml:space="preserve">Implications pratiques des idées de Tim Ingold dans le contexte éducatif actuel
</w:t>
      </w:r>
    </w:p>
    <w:p>
      <w:pPr>
        <w:numPr>
          <w:ilvl w:val="0"/>
          <w:numId w:val="2"/>
        </w:numPr>
      </w:pPr>
      <w:r>
        <w:rPr/>
        <w:t xml:space="preserve">Critiques de la partialité dans la présentation des concepts dans L'anthropologie comme éducation de Tim Ingold.</w:t>
      </w:r>
    </w:p>
    <w:p>
      <w:pPr>
        <w:pStyle w:val="Heading1"/>
      </w:pPr>
      <w:bookmarkStart w:id="6" w:name="_Toc6"/>
      <w:r>
        <w:t>Report location:</w:t>
      </w:r>
      <w:bookmarkEnd w:id="6"/>
    </w:p>
    <w:p>
      <w:hyperlink r:id="rId8" w:history="1">
        <w:r>
          <w:rPr>
            <w:color w:val="2980b9"/>
            <w:u w:val="single"/>
          </w:rPr>
          <w:t xml:space="preserve">https://www.fullpicture.app/item/4dcd5445fef20c4dad8a0d006f12d097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3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lectures/24744?lang=es" TargetMode="External"/><Relationship Id="rId8" Type="http://schemas.openxmlformats.org/officeDocument/2006/relationships/hyperlink" Target="https://www.fullpicture.app/item/4dcd5445fef20c4dad8a0d006f12d0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2024-01-11T08:58:08+01:00</dcterms:created>
  <dcterms:modified xsi:type="dcterms:W3CDTF">2024-01-11T08:58:08+01:00</dcterms:modified>
</cp:coreProperties>
</file>

<file path=docProps/custom.xml><?xml version="1.0" encoding="utf-8"?>
<Properties xmlns="http://schemas.openxmlformats.org/officeDocument/2006/custom-properties" xmlns:vt="http://schemas.openxmlformats.org/officeDocument/2006/docPropsVTypes"/>
</file>