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Amblyopia and Binocular Vision - PMC</w:t>
      </w:r>
      <w:br/>
      <w:hyperlink r:id="rId7" w:history="1">
        <w:r>
          <w:rPr>
            <w:color w:val="2980b9"/>
            <w:u w:val="single"/>
          </w:rPr>
          <w:t xml:space="preserve">https://www.ncbi.nlm.nih.gov/pmc/articles/PMC3577063/</w:t>
        </w:r>
      </w:hyperlink>
    </w:p>
    <w:p>
      <w:pPr>
        <w:pStyle w:val="Heading1"/>
      </w:pPr>
      <w:bookmarkStart w:id="2" w:name="_Toc2"/>
      <w:r>
        <w:t>Article summary:</w:t>
      </w:r>
      <w:bookmarkEnd w:id="2"/>
    </w:p>
    <w:p>
      <w:pPr>
        <w:jc w:val="both"/>
      </w:pPr>
      <w:r>
        <w:rPr/>
        <w:t xml:space="preserve">1. Amblyopia is a common cause of monocular visual loss in children, affecting 1.3-3.6% of children.</w:t>
      </w:r>
    </w:p>
    <w:p>
      <w:pPr>
        <w:jc w:val="both"/>
      </w:pPr>
      <w:r>
        <w:rPr/>
        <w:t xml:space="preserve">2. Binocular dysfunction has been identified as a primary role in the genesis of amblyopia and its associated deficits.</w:t>
      </w:r>
    </w:p>
    <w:p>
      <w:pPr>
        <w:jc w:val="both"/>
      </w:pPr>
      <w:r>
        <w:rPr/>
        <w:t xml:space="preserve">3. A new binocular approach to amblyopia treatment has been developed with the goal of reducing or eliminating residual and recurrent amblyopia, as well as improving ocular motor function and fine motor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“Amblyopia and Binocular Vision - PMC” provides an overview of the prevalence of strabismus, anisometropia, and amblyopia in recent population-based studies of preschool children and school children in various countries around the world. The article also discusses the current treatments for amblyopia, which are effective in reducing visual acuity deficits but often leave individuals with residual deficits, ocular motor abnormalities, deficient fine motor skills, and risk for recurrent amblyopia. The article then introduces a new binocular approach to treating amblyopia that aims to reduce or eliminate residual and recurrent amblyopia while also improving ocular motor function and fine motor skills. </w:t>
      </w:r>
    </w:p>
    <w:p>
      <w:pPr>
        <w:jc w:val="both"/>
      </w:pPr>
      <w:r>
        <w:rPr/>
        <w:t xml:space="preserve">The article is generally reliable and trustworthy due to its use of evidence from multiple population-based studies conducted over the past decade to support its claims about the prevalence of strabismus, anisometropia, and amblyopia among children worldwide. Additionally, it provides a detailed description of current treatments for amblyopia as well as potential risks associated with not identifying or treating strabismus or amblyopia early on. However, there are some potential biases present in the article that should be noted. For example, it does not provide any information on possible counterarguments or alternative approaches to treating amblyopia other than its proposed binocular approach; this could lead readers to believe that this is the only viable option for treating this condition when there may be other options available that have not been explored by the authors. Additionally, there is no discussion on how this new binocular approach might affect individuals differently based on their age or other factors; this could lead readers to assume that it would be equally effective for all individuals when this may not necessarily be true. </w:t>
      </w:r>
    </w:p>
    <w:p>
      <w:pPr>
        <w:jc w:val="both"/>
      </w:pPr>
      <w:r>
        <w:rPr/>
        <w:t xml:space="preserve">In conclusion, overall “Amblyopia and Binocular Vision - PMC” is a reliable source of information regarding the prevalence of strabismus, anisometropia, and amblyopia among children worldwide as well as current treatments for these conditions; however there are some potential biases present in the article that should be noted before taking its claims at face value.</w:t>
      </w:r>
    </w:p>
    <w:p>
      <w:pPr>
        <w:pStyle w:val="Heading1"/>
      </w:pPr>
      <w:bookmarkStart w:id="5" w:name="_Toc5"/>
      <w:r>
        <w:t>Topics for further research:</w:t>
      </w:r>
      <w:bookmarkEnd w:id="5"/>
    </w:p>
    <w:p>
      <w:pPr>
        <w:spacing w:after="0"/>
        <w:numPr>
          <w:ilvl w:val="0"/>
          <w:numId w:val="2"/>
        </w:numPr>
      </w:pPr>
      <w:r>
        <w:rPr/>
        <w:t xml:space="preserve">Alternative treatments for amblyopia</w:t>
      </w:r>
    </w:p>
    <w:p>
      <w:pPr>
        <w:spacing w:after="0"/>
        <w:numPr>
          <w:ilvl w:val="0"/>
          <w:numId w:val="2"/>
        </w:numPr>
      </w:pPr>
      <w:r>
        <w:rPr/>
        <w:t xml:space="preserve">Risk factors for recurrent amblyopia</w:t>
      </w:r>
    </w:p>
    <w:p>
      <w:pPr>
        <w:spacing w:after="0"/>
        <w:numPr>
          <w:ilvl w:val="0"/>
          <w:numId w:val="2"/>
        </w:numPr>
      </w:pPr>
      <w:r>
        <w:rPr/>
        <w:t xml:space="preserve">Age-specific treatments for amblyopia</w:t>
      </w:r>
    </w:p>
    <w:p>
      <w:pPr>
        <w:spacing w:after="0"/>
        <w:numPr>
          <w:ilvl w:val="0"/>
          <w:numId w:val="2"/>
        </w:numPr>
      </w:pPr>
      <w:r>
        <w:rPr/>
        <w:t xml:space="preserve">Ocular motor abnormalities in amblyopia</w:t>
      </w:r>
    </w:p>
    <w:p>
      <w:pPr>
        <w:spacing w:after="0"/>
        <w:numPr>
          <w:ilvl w:val="0"/>
          <w:numId w:val="2"/>
        </w:numPr>
      </w:pPr>
      <w:r>
        <w:rPr/>
        <w:t xml:space="preserve">Fine motor skills in amblyopia</w:t>
      </w:r>
    </w:p>
    <w:p>
      <w:pPr>
        <w:numPr>
          <w:ilvl w:val="0"/>
          <w:numId w:val="2"/>
        </w:numPr>
      </w:pPr>
      <w:r>
        <w:rPr/>
        <w:t xml:space="preserve">Binocular vision therapy for amblyopia</w:t>
      </w:r>
    </w:p>
    <w:p>
      <w:pPr>
        <w:pStyle w:val="Heading1"/>
      </w:pPr>
      <w:bookmarkStart w:id="6" w:name="_Toc6"/>
      <w:r>
        <w:t>Report location:</w:t>
      </w:r>
      <w:bookmarkEnd w:id="6"/>
    </w:p>
    <w:p>
      <w:hyperlink r:id="rId8" w:history="1">
        <w:r>
          <w:rPr>
            <w:color w:val="2980b9"/>
            <w:u w:val="single"/>
          </w:rPr>
          <w:t xml:space="preserve">https://www.fullpicture.app/item/4dfc73ae0de66da2a587727bcc3145b5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C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577063/" TargetMode="External"/><Relationship Id="rId8" Type="http://schemas.openxmlformats.org/officeDocument/2006/relationships/hyperlink" Target="https://www.fullpicture.app/item/4dfc73ae0de66da2a587727bcc314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2023-02-27T12:13:43+01:00</dcterms:created>
  <dcterms:modified xsi:type="dcterms:W3CDTF">2023-02-27T12:13:43+01:00</dcterms:modified>
</cp:coreProperties>
</file>

<file path=docProps/custom.xml><?xml version="1.0" encoding="utf-8"?>
<Properties xmlns="http://schemas.openxmlformats.org/officeDocument/2006/custom-properties" xmlns:vt="http://schemas.openxmlformats.org/officeDocument/2006/docPropsVTypes"/>
</file>