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Skillful seasonal prediction of summer wildfires over Central Asia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https://www.sciencedirect.com/science/article/pii/S0921818123000164?via%3Dihub=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Wildfires are increasing in intensity and frequency under global warming, causing socio-economic loss and human casualties.</w:t>
      </w:r>
    </w:p>
    <w:p>
      <w:pPr>
        <w:jc w:val="both"/>
      </w:pPr>
      <w:r>
        <w:rPr/>
        <w:t xml:space="preserve">2. Climate anomalies have a crucial effect on the frequency, area, and duration of wildfires through their modulation of local biomass fuel availability and inflammability.</w:t>
      </w:r>
    </w:p>
    <w:p>
      <w:pPr>
        <w:jc w:val="both"/>
      </w:pPr>
      <w:r>
        <w:rPr/>
        <w:t xml:space="preserve">3. Accurate seasonal wildfire prediction is crucial for fire management and decision-making, with statistical methods being one approach to predicting wildfires on a seasonal scale.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作为一篇科学论文，该文章提供了关于中亚地区夏季野火的季节性预测的研究成果。然而，在阅读文章时，我们也可以发现一些潜在的偏见和问题。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全球变暖导致野火频率和强度增加，但没有提及其他可能影响野火的因素。例如，人类活动对野火的影响、森林管理政策、自然灾害等都可能对野火产生重要影响。因此，在讨论野火时应该考虑到这些因素，并避免过度简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气候变化对中亚地区其他方面的影响。中亚地区是一个干旱和半干旱地区，气候变化可能会对当地农业、水资源和生态系统产生深远影响。因此，在研究气候变化对中亚地区的影响时，应该考虑到这些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此外，文章没有提供足够的证据来支持其主张。例如，在讨论气候变异如何影响野火时，文章只列举了几个相关研究，并未提供更具体或更详细的数据或分析结果来支持其结论。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平衡报道双方观点的努力。虽然作者提到了一些可能影响野火发生的因素，但他们似乎更关注气候变化对野火发生率和强度的影响。这种偏袒可能会导致读者忽略其他重要因素，并误解问题本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总之，尽管该文章提供了有价值的研究成果和洞察力，但我们也需要注意其中存在的潜在偏见和问题，并保持批判性思维来评估其结论是否可靠。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wildfires
</w:t>
      </w:r>
    </w:p>
    <w:p>
      <w:pPr>
        <w:spacing w:after="0"/>
        <w:numPr>
          <w:ilvl w:val="0"/>
          <w:numId w:val="2"/>
        </w:numPr>
      </w:pPr>
      <w:r>
        <w:rPr/>
        <w:t xml:space="preserve">Climate change impacts beyond wildfires in Central Asia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reporting on both sides of the issue
</w:t>
      </w:r>
    </w:p>
    <w:p>
      <w:pPr>
        <w:spacing w:after="0"/>
        <w:numPr>
          <w:ilvl w:val="0"/>
          <w:numId w:val="2"/>
        </w:numPr>
      </w:pPr>
      <w:r>
        <w:rPr/>
        <w:t xml:space="preserve">Need for critical thinking when evaluating conclusions
</w:t>
      </w:r>
    </w:p>
    <w:p>
      <w:pPr>
        <w:numPr>
          <w:ilvl w:val="0"/>
          <w:numId w:val="2"/>
        </w:numPr>
      </w:pPr>
      <w:r>
        <w:rPr/>
        <w:t xml:space="preserve">Additional research needed to fully understand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https://www.fullpicture.app/item/4e0d75a4bc40c1daba0a0cd2ed5d6137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0C2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1818123000164?via%3Dihub=" TargetMode="External"/><Relationship Id="rId8" Type="http://schemas.openxmlformats.org/officeDocument/2006/relationships/hyperlink" Target="https://www.fullpicture.app/item/4e0d75a4bc40c1daba0a0cd2ed5d61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2023-12-05T11:37:36+01:00</dcterms:created>
  <dcterms:modified xsi:type="dcterms:W3CDTF">2023-12-05T11:37:36+01:00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