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Can We Learn from Barnes &amp; Noble's Surprising Turnaround?</w:t>
      </w:r>
      <w:br/>
      <w:hyperlink r:id="rId7" w:history="1">
        <w:r>
          <w:rPr>
            <w:color w:val="2980b9"/>
            <w:u w:val="single"/>
          </w:rPr>
          <w:t xml:space="preserve">https://tedgioia.substack.com/p/what-can-we-learn-from-barnes-and</w:t>
        </w:r>
      </w:hyperlink>
    </w:p>
    <w:p>
      <w:pPr>
        <w:pStyle w:val="Heading1"/>
      </w:pPr>
      <w:bookmarkStart w:id="2" w:name="_Toc2"/>
      <w:r>
        <w:t>Article summary:</w:t>
      </w:r>
      <w:bookmarkEnd w:id="2"/>
    </w:p>
    <w:p>
      <w:pPr>
        <w:jc w:val="both"/>
      </w:pPr>
      <w:r>
        <w:rPr/>
        <w:t xml:space="preserve">1. Barnes &amp; Noble hat sich durch die Wiederbelebung des gedruckten Buches erfolgreich von seinen digitalen Konkurrenten abgehoben.</w:t>
      </w:r>
    </w:p>
    <w:p>
      <w:pPr>
        <w:jc w:val="both"/>
      </w:pPr>
      <w:r>
        <w:rPr/>
        <w:t xml:space="preserve">2. Der neue CEO James Daunt hat eine Reihe von Veränderungen vorgenommen, um den Umsatz zu steigern und die Marke wieder attraktiv zu machen.</w:t>
      </w:r>
    </w:p>
    <w:p>
      <w:pPr>
        <w:jc w:val="both"/>
      </w:pPr>
      <w:r>
        <w:rPr/>
        <w:t xml:space="preserve">3. Barnes &amp; Noble ist nun profitabel und wächst wieder, was beweist, dass es möglich ist, auch ohne digitale Technologien erfolgreich zu sein.</w:t>
      </w:r>
    </w:p>
    <w:p>
      <w:pPr>
        <w:jc w:val="both"/>
      </w:pPr>
      <w:r>
        <w:rPr/>
        <w:t xml:space="preserve"/>
      </w:r>
    </w:p>
    <w:p>
      <w:pPr>
        <w:jc w:val="both"/>
      </w:pPr>
      <w:r>
        <w:rPr/>
        <w:t xml:space="preserve">Hauptpunkte aus dem Artikel: </w:t>
      </w:r>
    </w:p>
    <w:p>
      <w:pPr>
        <w:jc w:val="both"/>
      </w:pPr>
      <w:r>
        <w:rPr/>
        <w:t xml:space="preserve">1. Barnes &amp; Noble hat sich durch die Wiederbelebung des gedruckten Buches erfolgreich von seinen digitalen Konkurrenten abgehoben. </w:t>
      </w:r>
    </w:p>
    <w:p>
      <w:pPr>
        <w:jc w:val="both"/>
      </w:pPr>
      <w:r>
        <w:rPr/>
        <w:t xml:space="preserve">2. Der neue CEO James Daunt hat eine Reihe von Veränderungen vorgenommen, um den Umsatz zu steigern und die Marke wieder attraktiv zu machen. </w:t>
      </w:r>
    </w:p>
    <w:p>
      <w:pPr>
        <w:jc w:val="both"/>
      </w:pPr>
      <w:r>
        <w:rPr/>
        <w:t xml:space="preserve">3. Die Nook eBook Reader-Initiative des Unternehmens war ein Misserfolg mit einem Rückgang um über 90%.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obige Artikel bietet eine interessante Analyse der Erfolgsgeschichte von Barnes &amp; Noble und deren Überwindung der digitalen Medienplattformen, aber es gibt einige Aspekte, die beachtet werden sollten. Zunächst fehlt es an Beweisen für die Behauptung, dass Barnes &amp; Nobles Erfolg auf ihre Wiederentdeckung des gedruckten Buches zurückzuführen ist; Es könnte andere Faktoren geben, die den Erfolg beeinflusst haben, aber diese wurden nicht untersucht oder diskutiert. Darüber hinaus fehlen Informationen über mögliche Risiken für Barnes &amp; Nobles Strategie; Es könnte sein, dass sie nur vorübergehend erfolgreich sind und in Zukunft Schwierigkeiten haben könnte, da sie immer noch in direkter Konkurrenz zu Amazon stehen. Außerdem fehlt es an Einsicht in Gegendarstellung oder Argumentation; Der Autor stellt lediglich seine Meinung dar und liefert keine Belege oder Beweise für seine Behauptungen oder Schlussfolgerungen. Insgesamt ist der Artikel informativ und interessant gelesene Lektüre, aber es gibt einige Aspekte der Berichterstattung, die verbessert werden können.</w:t>
      </w:r>
    </w:p>
    <w:p>
      <w:pPr>
        <w:pStyle w:val="Heading1"/>
      </w:pPr>
      <w:bookmarkStart w:id="5" w:name="_Toc5"/>
      <w:r>
        <w:t>Topics for further research:</w:t>
      </w:r>
      <w:bookmarkEnd w:id="5"/>
    </w:p>
    <w:p>
      <w:pPr>
        <w:spacing w:after="0"/>
        <w:numPr>
          <w:ilvl w:val="0"/>
          <w:numId w:val="2"/>
        </w:numPr>
      </w:pPr>
      <w:r>
        <w:rPr/>
        <w:t xml:space="preserve">Barnes &amp; Noble Erfolgsfaktoren</w:t>
      </w:r>
    </w:p>
    <w:p>
      <w:pPr>
        <w:spacing w:after="0"/>
        <w:numPr>
          <w:ilvl w:val="0"/>
          <w:numId w:val="2"/>
        </w:numPr>
      </w:pPr>
      <w:r>
        <w:rPr/>
        <w:t xml:space="preserve">Barnes &amp; Noble Risiken</w:t>
      </w:r>
    </w:p>
    <w:p>
      <w:pPr>
        <w:spacing w:after="0"/>
        <w:numPr>
          <w:ilvl w:val="0"/>
          <w:numId w:val="2"/>
        </w:numPr>
      </w:pPr>
      <w:r>
        <w:rPr/>
        <w:t xml:space="preserve">Amazon vs. Barnes &amp; Noble</w:t>
      </w:r>
    </w:p>
    <w:p>
      <w:pPr>
        <w:spacing w:after="0"/>
        <w:numPr>
          <w:ilvl w:val="0"/>
          <w:numId w:val="2"/>
        </w:numPr>
      </w:pPr>
      <w:r>
        <w:rPr/>
        <w:t xml:space="preserve">Gedruckte Bücher vs. digitale Medien</w:t>
      </w:r>
    </w:p>
    <w:p>
      <w:pPr>
        <w:spacing w:after="0"/>
        <w:numPr>
          <w:ilvl w:val="0"/>
          <w:numId w:val="2"/>
        </w:numPr>
      </w:pPr>
      <w:r>
        <w:rPr/>
        <w:t xml:space="preserve">Barnes &amp; Noble Wettbewerbsvorteil</w:t>
      </w:r>
    </w:p>
    <w:p>
      <w:pPr>
        <w:numPr>
          <w:ilvl w:val="0"/>
          <w:numId w:val="2"/>
        </w:numPr>
      </w:pPr>
      <w:r>
        <w:rPr/>
        <w:t xml:space="preserve">Barnes &amp; Noble Zukunftsaussichten</w:t>
      </w:r>
    </w:p>
    <w:p>
      <w:pPr>
        <w:pStyle w:val="Heading1"/>
      </w:pPr>
      <w:bookmarkStart w:id="6" w:name="_Toc6"/>
      <w:r>
        <w:t>Report location:</w:t>
      </w:r>
      <w:bookmarkEnd w:id="6"/>
    </w:p>
    <w:p>
      <w:hyperlink r:id="rId8" w:history="1">
        <w:r>
          <w:rPr>
            <w:color w:val="2980b9"/>
            <w:u w:val="single"/>
          </w:rPr>
          <w:t xml:space="preserve">https://www.fullpicture.app/item/4e141f1567728354f6447b0d461da27a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62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dgioia.substack.com/p/what-can-we-learn-from-barnes-and" TargetMode="External"/><Relationship Id="rId8" Type="http://schemas.openxmlformats.org/officeDocument/2006/relationships/hyperlink" Target="https://www.fullpicture.app/item/4e141f1567728354f6447b0d461da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2023-02-23T22:52:47+01:00</dcterms:created>
  <dcterms:modified xsi:type="dcterms:W3CDTF">2023-02-23T22:52:47+01:00</dcterms:modified>
</cp:coreProperties>
</file>

<file path=docProps/custom.xml><?xml version="1.0" encoding="utf-8"?>
<Properties xmlns="http://schemas.openxmlformats.org/officeDocument/2006/custom-properties" xmlns:vt="http://schemas.openxmlformats.org/officeDocument/2006/docPropsVTypes"/>
</file>