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football championship is won when playing away: difference in match statistics between the winner and the second-place team in LaLiga: International Journal of Performance Analysis in Sport: Vol 20, No 5</w:t>
      </w:r>
      <w:br/>
      <w:hyperlink r:id="rId7" w:history="1">
        <w:r>
          <w:rPr>
            <w:color w:val="2980b9"/>
            <w:u w:val="single"/>
          </w:rPr>
          <w:t xml:space="preserve">https://www.tandfonline.com/doi/full/10.1080/24748668.2020.1801201</w:t>
        </w:r>
      </w:hyperlink>
    </w:p>
    <w:p>
      <w:pPr>
        <w:pStyle w:val="Heading1"/>
      </w:pPr>
      <w:bookmarkStart w:id="2" w:name="_Toc2"/>
      <w:r>
        <w:t>Article summary:</w:t>
      </w:r>
      <w:bookmarkEnd w:id="2"/>
    </w:p>
    <w:p>
      <w:pPr>
        <w:jc w:val="both"/>
      </w:pPr>
      <w:r>
        <w:rPr/>
        <w:t xml:space="preserve">1. 本研究旨在确定最能解释西班牙国家足球冠军（LaLiga）第一名和第二名之间差异的比赛统计数据。</w:t>
      </w:r>
    </w:p>
    <w:p>
      <w:pPr>
        <w:jc w:val="both"/>
      </w:pPr>
      <w:r>
        <w:rPr/>
        <w:t xml:space="preserve">2. 第二名球队在主场获胜次数与冠军相似，但客场获胜次数较少。</w:t>
      </w:r>
    </w:p>
    <w:p>
      <w:pPr>
        <w:jc w:val="both"/>
      </w:pPr>
      <w:r>
        <w:rPr/>
        <w:t xml:space="preserve">3. 在客场进球数量更多、失球数量更少，以及更高的射门精度和减少角球被对手射门是区分冠军和亚军表现的最佳指标。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该研究的主要目的是确定最能解释西班牙国家足球冠军赛（LaLiga）第一名和第二名球队之间差异的比赛统计数据。然而，该研究存在一些潜在偏见和缺失考虑点。</w:t>
      </w:r>
    </w:p>
    <w:p>
      <w:pPr>
        <w:jc w:val="both"/>
      </w:pPr>
      <w:r>
        <w:rPr/>
        <w:t xml:space="preserve"/>
      </w:r>
    </w:p>
    <w:p>
      <w:pPr>
        <w:jc w:val="both"/>
      </w:pPr>
      <w:r>
        <w:rPr/>
        <w:t xml:space="preserve">首先，该研究只关注了第一名和第二名球队之间的比较，而没有考虑其他排名。这可能导致对整个联赛的表现有所误解。</w:t>
      </w:r>
    </w:p>
    <w:p>
      <w:pPr>
        <w:jc w:val="both"/>
      </w:pPr>
      <w:r>
        <w:rPr/>
        <w:t xml:space="preserve"/>
      </w:r>
    </w:p>
    <w:p>
      <w:pPr>
        <w:jc w:val="both"/>
      </w:pPr>
      <w:r>
        <w:rPr/>
        <w:t xml:space="preserve">其次，该研究只分析了八个赛季的数据，这可能不足以代表整个联赛的表现。此外，该研究没有考虑到球队成员、教练员、战术等因素对比赛结果的影响。</w:t>
      </w:r>
    </w:p>
    <w:p>
      <w:pPr>
        <w:jc w:val="both"/>
      </w:pPr>
      <w:r>
        <w:rPr/>
        <w:t xml:space="preserve"/>
      </w:r>
    </w:p>
    <w:p>
      <w:pPr>
        <w:jc w:val="both"/>
      </w:pPr>
      <w:r>
        <w:rPr/>
        <w:t xml:space="preserve">此外，在文章中提出了一些未经证实或缺乏证据支持的主张。例如，“客场胜利是区分冠军和亚军之间表现最好的指标”，但并没有提供任何数据或实例来支持这种说法。</w:t>
      </w:r>
    </w:p>
    <w:p>
      <w:pPr>
        <w:jc w:val="both"/>
      </w:pPr>
      <w:r>
        <w:rPr/>
        <w:t xml:space="preserve"/>
      </w:r>
    </w:p>
    <w:p>
      <w:pPr>
        <w:jc w:val="both"/>
      </w:pPr>
      <w:r>
        <w:rPr/>
        <w:t xml:space="preserve">另外，该研究似乎忽略了风险管理方面的问题。例如，在推荐增加射门精度时，并没有探讨如何平衡攻击和防守之间的关系以及如何避免过度依赖进攻而导致防守薄弱。</w:t>
      </w:r>
    </w:p>
    <w:p>
      <w:pPr>
        <w:jc w:val="both"/>
      </w:pPr>
      <w:r>
        <w:rPr/>
        <w:t xml:space="preserve"/>
      </w:r>
    </w:p>
    <w:p>
      <w:pPr>
        <w:jc w:val="both"/>
      </w:pPr>
      <w:r>
        <w:rPr/>
        <w:t xml:space="preserve">总体来说，该研究提供了有价值的信息，但需要更全面地考虑各种因素，并提供更多证据来支持其结论。</w:t>
      </w:r>
    </w:p>
    <w:p>
      <w:pPr>
        <w:pStyle w:val="Heading1"/>
      </w:pPr>
      <w:bookmarkStart w:id="5" w:name="_Toc5"/>
      <w:r>
        <w:t>Topics for further research:</w:t>
      </w:r>
      <w:bookmarkEnd w:id="5"/>
    </w:p>
    <w:p>
      <w:pPr>
        <w:spacing w:after="0"/>
        <w:numPr>
          <w:ilvl w:val="0"/>
          <w:numId w:val="2"/>
        </w:numPr>
      </w:pPr>
      <w:r>
        <w:rPr/>
        <w:t xml:space="preserve">Other rankings in LaLiga
</w:t>
      </w:r>
    </w:p>
    <w:p>
      <w:pPr>
        <w:spacing w:after="0"/>
        <w:numPr>
          <w:ilvl w:val="0"/>
          <w:numId w:val="2"/>
        </w:numPr>
      </w:pPr>
      <w:r>
        <w:rPr/>
        <w:t xml:space="preserve">Analysis of more seasons
</w:t>
      </w:r>
    </w:p>
    <w:p>
      <w:pPr>
        <w:spacing w:after="0"/>
        <w:numPr>
          <w:ilvl w:val="0"/>
          <w:numId w:val="2"/>
        </w:numPr>
      </w:pPr>
      <w:r>
        <w:rPr/>
        <w:t xml:space="preserve">Factors such as team members</w:t>
      </w:r>
    </w:p>
    <w:p>
      <w:pPr>
        <w:spacing w:after="0"/>
        <w:numPr>
          <w:ilvl w:val="0"/>
          <w:numId w:val="2"/>
        </w:numPr>
      </w:pPr>
      <w:r>
        <w:rPr/>
        <w:t xml:space="preserve">coaches</w:t>
      </w:r>
    </w:p>
    <w:p>
      <w:pPr>
        <w:spacing w:after="0"/>
        <w:numPr>
          <w:ilvl w:val="0"/>
          <w:numId w:val="2"/>
        </w:numPr>
      </w:pPr>
      <w:r>
        <w:rPr/>
        <w:t xml:space="preserve">and tactics
</w:t>
      </w:r>
    </w:p>
    <w:p>
      <w:pPr>
        <w:spacing w:after="0"/>
        <w:numPr>
          <w:ilvl w:val="0"/>
          <w:numId w:val="2"/>
        </w:numPr>
      </w:pPr>
      <w:r>
        <w:rPr/>
        <w:t xml:space="preserve">Lack of evidence for certain claims
</w:t>
      </w:r>
    </w:p>
    <w:p>
      <w:pPr>
        <w:spacing w:after="0"/>
        <w:numPr>
          <w:ilvl w:val="0"/>
          <w:numId w:val="2"/>
        </w:numPr>
      </w:pPr>
      <w:r>
        <w:rPr/>
        <w:t xml:space="preserve">Risk management considerations
</w:t>
      </w:r>
    </w:p>
    <w:p>
      <w:pPr>
        <w:numPr>
          <w:ilvl w:val="0"/>
          <w:numId w:val="2"/>
        </w:numPr>
      </w:pPr>
      <w:r>
        <w:rPr/>
        <w:t xml:space="preserve">Need for more comprehensive analysis and evidence</w:t>
      </w:r>
    </w:p>
    <w:p>
      <w:pPr>
        <w:pStyle w:val="Heading1"/>
      </w:pPr>
      <w:bookmarkStart w:id="6" w:name="_Toc6"/>
      <w:r>
        <w:t>Report location:</w:t>
      </w:r>
      <w:bookmarkEnd w:id="6"/>
    </w:p>
    <w:p>
      <w:hyperlink r:id="rId8" w:history="1">
        <w:r>
          <w:rPr>
            <w:color w:val="2980b9"/>
            <w:u w:val="single"/>
          </w:rPr>
          <w:t xml:space="preserve">https://www.fullpicture.app/item/4e5556ab9e52399f814ad60f8ecd363f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0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48668.2020.1801201" TargetMode="External"/><Relationship Id="rId8" Type="http://schemas.openxmlformats.org/officeDocument/2006/relationships/hyperlink" Target="https://www.fullpicture.app/item/4e5556ab9e52399f814ad60f8ecd3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2023-12-16T01:37:58+01:00</dcterms:created>
  <dcterms:modified xsi:type="dcterms:W3CDTF">2023-12-16T01:37:58+01:00</dcterms:modified>
</cp:coreProperties>
</file>

<file path=docProps/custom.xml><?xml version="1.0" encoding="utf-8"?>
<Properties xmlns="http://schemas.openxmlformats.org/officeDocument/2006/custom-properties" xmlns:vt="http://schemas.openxmlformats.org/officeDocument/2006/docPropsVTypes"/>
</file>