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Signature of circulating microRNAs in patients with acute heart failure - Ovchinnikova - 2016 - European Journal of Heart Failure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https://onlinelibrary.wiley.com/doi/10.1002/ejhf.332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微小RNA（miRNA）是一类非编码的小型（约22个核苷酸长度）RNA，可以在转录后水平上调节基因表达。</w:t>
      </w:r>
    </w:p>
    <w:p>
      <w:pPr>
        <w:jc w:val="both"/>
      </w:pPr>
      <w:r>
        <w:rPr/>
        <w:t xml:space="preserve">2. 循环miRNA可能成为心力衰竭（HF）的潜在生物标志物。</w:t>
      </w:r>
    </w:p>
    <w:p>
      <w:pPr>
        <w:jc w:val="both"/>
      </w:pPr>
      <w:r>
        <w:rPr/>
        <w:t xml:space="preserve">3. 本文报道了5个独立的HF患者群体中循环miRNA的特征性分布，并分析了其与临床预后之间的关联。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本文旨在描述不同心力衰竭（HF）患者中循环miRNA的特征性分布以及它们与临床预后之间的关联。作者使用了5个独立的HF患者群体来进行此项研究。</w:t>
      </w:r>
    </w:p>
    <w:p>
      <w:pPr>
        <w:jc w:val="both"/>
      </w:pPr>
      <w:r>
        <w:rPr/>
        <w:t xml:space="preserve">本文存在一些可信度和可靠性方面的问题。首先，作者未能对所有5个独立HF患者群体进行定义明确、重复测量以及相似样本大小的实验。此外，作者也未能对所有5个独立HF患者群体进行相似样本大小、重复测量以及定义明确的实验来评估miRNA水平如何影响心功能或其他相关因子。此外，作者也未能考虑到不同心功能障碍之间存在差异性影响miRNA水平的情况。</w:t>
      </w:r>
    </w:p>
    <w:p>
      <w:pPr>
        <w:jc w:val="both"/>
      </w:pPr>
      <w:r>
        <w:rPr/>
        <w:t xml:space="preserve">此外，作者也未能考虑到不同心功能障碍之间存在差异性影响miRNA水平的情况。例如：AHF、CHF、MI、CAD 等 HF 条件之间 miRNAs 水平是否存在差异性影响? 作者也未考虑 miRNAs 水平是否会随时间而变化或是否会因不同 HF 治愈情况而出现差异性影响? </w:t>
      </w:r>
    </w:p>
    <w:p>
      <w:pPr>
        <w:jc w:val="both"/>
      </w:pPr>
      <w:r>
        <w:rPr/>
        <w:t xml:space="preserve">此外, 本文中使用了 5 个独立 HF 患者集, 但是却没有对数据进行相应数量上的样本大小, 重复测量, 和定义明确实验来评估 miRNAs 水平如何影响心功能或其他相关因子. 这意味这文章中所使用数据集中存在一定数量上不匹配, 这将对文章中所得出来的数据造成一定影响.</w:t>
      </w:r>
    </w:p>
    <w:p>
      <w:pPr>
        <w:jc w:val="both"/>
      </w:pPr>
      <w:r>
        <w:rPr/>
        <w:t xml:space="preserve">此外, 本文中也存在一些片面性: 例如, 作者将 AHF 和 CHF 等 HF 病例都看作一样, 而不去考虑 AHF 和 CHF 等 HF 病例之间存在差异性影响 miRNAs 水平. 同时, 本文也注意到 miRNAs 在 AHF 病例中出现显著升高, 但是却没有去考察 miRNAs 是如何通过信号途径来促进 AHF 病例出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心力衰竭miRNA水平差异性影响；</w:t>
      </w:r>
    </w:p>
    <w:p>
      <w:pPr>
        <w:spacing w:after="0"/>
        <w:numPr>
          <w:ilvl w:val="0"/>
          <w:numId w:val="2"/>
        </w:numPr>
      </w:pPr>
      <w:r>
        <w:rPr/>
        <w:t xml:space="preserve">不同心功能障碍miRNA水平差异性影响；</w:t>
      </w:r>
    </w:p>
    <w:p>
      <w:pPr>
        <w:spacing w:after="0"/>
        <w:numPr>
          <w:ilvl w:val="0"/>
          <w:numId w:val="2"/>
        </w:numPr>
      </w:pPr>
      <w:r>
        <w:rPr/>
        <w:t xml:space="preserve">miRNA水平随时间变化；</w:t>
      </w:r>
    </w:p>
    <w:p>
      <w:pPr>
        <w:spacing w:after="0"/>
        <w:numPr>
          <w:ilvl w:val="0"/>
          <w:numId w:val="2"/>
        </w:numPr>
      </w:pPr>
      <w:r>
        <w:rPr/>
        <w:t xml:space="preserve">miRNA水平随HF治愈情况变化；</w:t>
      </w:r>
    </w:p>
    <w:p>
      <w:pPr>
        <w:spacing w:after="0"/>
        <w:numPr>
          <w:ilvl w:val="0"/>
          <w:numId w:val="2"/>
        </w:numPr>
      </w:pPr>
      <w:r>
        <w:rPr/>
        <w:t xml:space="preserve">miRNA水平如何影响心功能；</w:t>
      </w:r>
    </w:p>
    <w:p>
      <w:pPr>
        <w:numPr>
          <w:ilvl w:val="0"/>
          <w:numId w:val="2"/>
        </w:numPr>
      </w:pPr>
      <w:r>
        <w:rPr/>
        <w:t xml:space="preserve">miRNA水平如何影响其他相关因子。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https://www.fullpicture.app/item/4e58803a6a793afdf292115f15ca9662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541E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ejhf.332" TargetMode="External"/><Relationship Id="rId8" Type="http://schemas.openxmlformats.org/officeDocument/2006/relationships/hyperlink" Target="https://www.fullpicture.app/item/4e58803a6a793afdf292115f15ca96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2023-02-27T06:05:20+01:00</dcterms:created>
  <dcterms:modified xsi:type="dcterms:W3CDTF">2023-02-27T06:05:20+01:00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