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Managing social media crises with your customers: The good, the bad, and the ugly - ScienceDirect</w:t>
      </w:r>
      <w:br/>
      <w:hyperlink r:id="rId7" w:history="1">
        <w:r>
          <w:rPr>
            <w:color w:val="2980b9"/>
            <w:u w:val="single"/>
          </w:rPr>
          <w:t xml:space="preserve">https://www.sciencedirect.com/science/article/pii/S0007681314001566?casa_token=TUzyC9mEgLEAAAAA:eLyxVQViukF-9beML0kwl0tjYbfs6t4VkbUqqC1VZMQh9hwpzZk6U1XI8I1zl9KAAFptC8Pw0g</w:t>
        </w:r>
      </w:hyperlink>
    </w:p>
    <w:p>
      <w:pPr>
        <w:pStyle w:val="Heading1"/>
      </w:pPr>
      <w:bookmarkStart w:id="2" w:name="_Toc2"/>
      <w:r>
        <w:t>Article summary:</w:t>
      </w:r>
      <w:bookmarkEnd w:id="2"/>
    </w:p>
    <w:p>
      <w:pPr>
        <w:jc w:val="both"/>
      </w:pPr>
      <w:r>
        <w:rPr/>
        <w:t xml:space="preserve">1. Social media has empowered customers to complain online, and companies must be aware of the potential for public crises.</w:t>
      </w:r>
    </w:p>
    <w:p>
      <w:pPr>
        <w:jc w:val="both"/>
      </w:pPr>
      <w:r>
        <w:rPr/>
        <w:t xml:space="preserve">2. This article outlines six types of social media complaints and provides advice on how to manage them.</w:t>
      </w:r>
    </w:p>
    <w:p>
      <w:pPr>
        <w:jc w:val="both"/>
      </w:pPr>
      <w:r>
        <w:rPr/>
        <w:t xml:space="preserve">3. Companies should be aware of the source of a crisis in the jungle of social media and extend their resources towards specific targets to manage these threats.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academic research from reputable sources such as Tripp &amp; Grégoire (2011), Laufer (2010), Laufer &amp; Coombs (2006), Drennan (2011), Chebat et al. (2005), Grant (2013). The article also provides examples from real-life cases such as FedEx’s 2011 Christmas holidays incident, which adds credibility to its claims. </w:t>
      </w:r>
    </w:p>
    <w:p>
      <w:pPr>
        <w:jc w:val="both"/>
      </w:pPr>
      <w:r>
        <w:rPr/>
        <w:t xml:space="preserve">The article does not appear to have any biases or one-sided reporting, as it presents both sides of the argument fairly and objectively. It acknowledges that customers now have more power due to social media, but also notes that companies can take steps to manage potential crises. </w:t>
      </w:r>
    </w:p>
    <w:p>
      <w:pPr>
        <w:jc w:val="both"/>
      </w:pPr>
      <w:r>
        <w:rPr/>
        <w:t xml:space="preserve">The article does not make any unsupported claims or missing points of consideration; instead, it provides detailed information about the different types of social media complaints and offers advice on how to address them effectively. It also mentions possible risks associated with ignoring customer complaints online, which is important for companies to consider when managing social media crises. </w:t>
      </w:r>
    </w:p>
    <w:p>
      <w:pPr>
        <w:jc w:val="both"/>
      </w:pPr>
      <w:r>
        <w:rPr/>
        <w:t xml:space="preserve">The article does not appear to have any promotional content or partiality; instead, it focuses solely on providing useful information about managing social media crises with customers. Furthermore, it presents both sides equally by acknowledging the power that customers now have due to social media while also noting that companies can take steps to manage potential crises effectively.</w:t>
      </w:r>
    </w:p>
    <w:p>
      <w:pPr>
        <w:pStyle w:val="Heading1"/>
      </w:pPr>
      <w:bookmarkStart w:id="5" w:name="_Toc5"/>
      <w:r>
        <w:t>Topics for further research:</w:t>
      </w:r>
      <w:bookmarkEnd w:id="5"/>
    </w:p>
    <w:p>
      <w:pPr>
        <w:spacing w:after="0"/>
        <w:numPr>
          <w:ilvl w:val="0"/>
          <w:numId w:val="2"/>
        </w:numPr>
      </w:pPr>
      <w:r>
        <w:rPr/>
        <w:t xml:space="preserve">Social media crisis management strategies</w:t>
      </w:r>
    </w:p>
    <w:p>
      <w:pPr>
        <w:spacing w:after="0"/>
        <w:numPr>
          <w:ilvl w:val="0"/>
          <w:numId w:val="2"/>
        </w:numPr>
      </w:pPr>
      <w:r>
        <w:rPr/>
        <w:t xml:space="preserve">Social media customer service best practices</w:t>
      </w:r>
    </w:p>
    <w:p>
      <w:pPr>
        <w:spacing w:after="0"/>
        <w:numPr>
          <w:ilvl w:val="0"/>
          <w:numId w:val="2"/>
        </w:numPr>
      </w:pPr>
      <w:r>
        <w:rPr/>
        <w:t xml:space="preserve">Social media customer complaint resolution</w:t>
      </w:r>
    </w:p>
    <w:p>
      <w:pPr>
        <w:spacing w:after="0"/>
        <w:numPr>
          <w:ilvl w:val="0"/>
          <w:numId w:val="2"/>
        </w:numPr>
      </w:pPr>
      <w:r>
        <w:rPr/>
        <w:t xml:space="preserve">Social media customer engagement techniques</w:t>
      </w:r>
    </w:p>
    <w:p>
      <w:pPr>
        <w:spacing w:after="0"/>
        <w:numPr>
          <w:ilvl w:val="0"/>
          <w:numId w:val="2"/>
        </w:numPr>
      </w:pPr>
      <w:r>
        <w:rPr/>
        <w:t xml:space="preserve">Social media customer feedback analysis</w:t>
      </w:r>
    </w:p>
    <w:p>
      <w:pPr>
        <w:numPr>
          <w:ilvl w:val="0"/>
          <w:numId w:val="2"/>
        </w:numPr>
      </w:pPr>
      <w:r>
        <w:rPr/>
        <w:t xml:space="preserve">Social media customer experience improvement</w:t>
      </w:r>
    </w:p>
    <w:p>
      <w:pPr>
        <w:pStyle w:val="Heading1"/>
      </w:pPr>
      <w:bookmarkStart w:id="6" w:name="_Toc6"/>
      <w:r>
        <w:t>Report location:</w:t>
      </w:r>
      <w:bookmarkEnd w:id="6"/>
    </w:p>
    <w:p>
      <w:hyperlink r:id="rId8" w:history="1">
        <w:r>
          <w:rPr>
            <w:color w:val="2980b9"/>
            <w:u w:val="single"/>
          </w:rPr>
          <w:t xml:space="preserve">https://www.fullpicture.app/item/4e8324030d06279e07ae87bcc94c3d25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9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7681314001566?casa_token=TUzyC9mEgLEAAAAA:eLyxVQViukF-9beML0kwl0tjYbfs6t4VkbUqqC1VZMQh9hwpzZk6U1XI8I1zl9KAAFptC8Pw0g" TargetMode="External"/><Relationship Id="rId8" Type="http://schemas.openxmlformats.org/officeDocument/2006/relationships/hyperlink" Target="https://www.fullpicture.app/item/4e8324030d06279e07ae87bcc94c3d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2023-02-24T08:07:49+01:00</dcterms:created>
  <dcterms:modified xsi:type="dcterms:W3CDTF">2023-02-24T08:07:49+01:00</dcterms:modified>
</cp:coreProperties>
</file>

<file path=docProps/custom.xml><?xml version="1.0" encoding="utf-8"?>
<Properties xmlns="http://schemas.openxmlformats.org/officeDocument/2006/custom-properties" xmlns:vt="http://schemas.openxmlformats.org/officeDocument/2006/docPropsVTypes"/>
</file>