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Development and Application of a Flood Risk Model for the Czech Republic | SpringerLink</w:t>
      </w:r>
      <w:br/>
      <w:hyperlink r:id="rId7" w:history="1">
        <w:r>
          <w:rPr>
            <w:color w:val="2980b9"/>
            <w:u w:val="single"/>
          </w:rPr>
          <w:t xml:space="preserve">https://link.springer.com/article/10.1007/s11069-004-4549-4</w:t>
        </w:r>
      </w:hyperlink>
    </w:p>
    <w:p>
      <w:pPr>
        <w:pStyle w:val="Heading1"/>
      </w:pPr>
      <w:bookmarkStart w:id="2" w:name="_Toc2"/>
      <w:r>
        <w:t>Article summary:</w:t>
      </w:r>
      <w:bookmarkEnd w:id="2"/>
    </w:p>
    <w:p>
      <w:pPr>
        <w:jc w:val="both"/>
      </w:pPr>
      <w:r>
        <w:rPr/>
        <w:t xml:space="preserve">1. A flood risk model was developed for the Czech Republic to calculate the probability of insured losses from flood events.</w:t>
      </w:r>
    </w:p>
    <w:p>
      <w:pPr>
        <w:jc w:val="both"/>
      </w:pPr>
      <w:r>
        <w:rPr/>
        <w:t xml:space="preserve">2. The model was GIS based, making use of a 100 m horizontal resolution DTM and a network of the major rivers in the country.</w:t>
      </w:r>
    </w:p>
    <w:p>
      <w:pPr>
        <w:jc w:val="both"/>
      </w:pPr>
      <w:r>
        <w:rPr/>
        <w:t xml:space="preserve">3. Synthetic flood events were generated based on a study of the spatial variation in magnitude of river flows from selected historical flood events going back to 1935.</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detailed information about the development and application of a flood risk model for the Czech Republic. The authors provide evidence for their claims by citing relevant sources such as historical flooding data, rating equations provided by the Czech Hydrological and Meteorological Institute, and maps of observed flood extents from 1997 and 2002. Furthermore, they provide references to other studies that have been conducted on similar topics, which adds credibility to their research.</w:t>
      </w:r>
    </w:p>
    <w:p>
      <w:pPr>
        <w:jc w:val="both"/>
      </w:pPr>
      <w:r>
        <w:rPr/>
        <w:t xml:space="preserve">However, there are some potential biases that should be noted. For example, while the authors do cite relevant sources, they do not explore any counterarguments or present both sides equally when discussing their findings. Additionally, there is no mention of possible risks associated with using this model or any discussion about how it could be improved in future iterations. Finally, some of the language used in the article could be seen as promotional in nature, which may lead readers to draw biased conclusions about its effectiveness without considering all available evidence.</w:t>
      </w:r>
    </w:p>
    <w:p>
      <w:pPr>
        <w:pStyle w:val="Heading1"/>
      </w:pPr>
      <w:bookmarkStart w:id="5" w:name="_Toc5"/>
      <w:r>
        <w:t>Topics for further research:</w:t>
      </w:r>
      <w:bookmarkEnd w:id="5"/>
    </w:p>
    <w:p>
      <w:pPr>
        <w:spacing w:after="0"/>
        <w:numPr>
          <w:ilvl w:val="0"/>
          <w:numId w:val="2"/>
        </w:numPr>
      </w:pPr>
      <w:r>
        <w:rPr/>
        <w:t xml:space="preserve">Flood risk model accuracy</w:t>
      </w:r>
    </w:p>
    <w:p>
      <w:pPr>
        <w:spacing w:after="0"/>
        <w:numPr>
          <w:ilvl w:val="0"/>
          <w:numId w:val="2"/>
        </w:numPr>
      </w:pPr>
      <w:r>
        <w:rPr/>
        <w:t xml:space="preserve">Flood risk model limitations</w:t>
      </w:r>
    </w:p>
    <w:p>
      <w:pPr>
        <w:spacing w:after="0"/>
        <w:numPr>
          <w:ilvl w:val="0"/>
          <w:numId w:val="2"/>
        </w:numPr>
      </w:pPr>
      <w:r>
        <w:rPr/>
        <w:t xml:space="preserve">Flood risk model improvement</w:t>
      </w:r>
    </w:p>
    <w:p>
      <w:pPr>
        <w:spacing w:after="0"/>
        <w:numPr>
          <w:ilvl w:val="0"/>
          <w:numId w:val="2"/>
        </w:numPr>
      </w:pPr>
      <w:r>
        <w:rPr/>
        <w:t xml:space="preserve">Flood risk model risk assessment</w:t>
      </w:r>
    </w:p>
    <w:p>
      <w:pPr>
        <w:spacing w:after="0"/>
        <w:numPr>
          <w:ilvl w:val="0"/>
          <w:numId w:val="2"/>
        </w:numPr>
      </w:pPr>
      <w:r>
        <w:rPr/>
        <w:t xml:space="preserve">Flood risk model application</w:t>
      </w:r>
    </w:p>
    <w:p>
      <w:pPr>
        <w:numPr>
          <w:ilvl w:val="0"/>
          <w:numId w:val="2"/>
        </w:numPr>
      </w:pPr>
      <w:r>
        <w:rPr/>
        <w:t xml:space="preserve">Flood risk model comparison</w:t>
      </w:r>
    </w:p>
    <w:p>
      <w:pPr>
        <w:pStyle w:val="Heading1"/>
      </w:pPr>
      <w:bookmarkStart w:id="6" w:name="_Toc6"/>
      <w:r>
        <w:t>Report location:</w:t>
      </w:r>
      <w:bookmarkEnd w:id="6"/>
    </w:p>
    <w:p>
      <w:hyperlink r:id="rId8" w:history="1">
        <w:r>
          <w:rPr>
            <w:color w:val="2980b9"/>
            <w:u w:val="single"/>
          </w:rPr>
          <w:t xml:space="preserve">https://www.fullpicture.app/item/4ea63f7d7fce2262fc707120a8a78f47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04A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069-004-4549-4" TargetMode="External"/><Relationship Id="rId8" Type="http://schemas.openxmlformats.org/officeDocument/2006/relationships/hyperlink" Target="https://www.fullpicture.app/item/4ea63f7d7fce2262fc707120a8a78f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2023-02-19T01:00:39+01:00</dcterms:created>
  <dcterms:modified xsi:type="dcterms:W3CDTF">2023-02-19T01:00:39+01:00</dcterms:modified>
</cp:coreProperties>
</file>

<file path=docProps/custom.xml><?xml version="1.0" encoding="utf-8"?>
<Properties xmlns="http://schemas.openxmlformats.org/officeDocument/2006/custom-properties" xmlns:vt="http://schemas.openxmlformats.org/officeDocument/2006/docPropsVTypes"/>
</file>