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Janney Montgomery Scott LLC Increases Stock Position in Invesco Senior Income Trust (NYSE:VVR) - ETF Daily News</w:t>
      </w:r>
      <w:br/>
      <w:hyperlink r:id="rId7" w:history="1">
        <w:r>
          <w:rPr>
            <w:color w:val="2980b9"/>
            <w:u w:val="single"/>
          </w:rPr>
          <w:t xml:space="preserve">https://www.etfdailynews.com/2023/01/28/janney-montgomery-scott-llc-increases-stock-position-in-invesco-senior-income-trust-nysevvr/</w:t>
        </w:r>
      </w:hyperlink>
    </w:p>
    <w:p>
      <w:pPr>
        <w:pStyle w:val="Heading1"/>
      </w:pPr>
      <w:bookmarkStart w:id="2" w:name="_Toc2"/>
      <w:r>
        <w:t>Article summary:</w:t>
      </w:r>
      <w:bookmarkEnd w:id="2"/>
    </w:p>
    <w:p>
      <w:pPr>
        <w:jc w:val="both"/>
      </w:pPr>
      <w:r>
        <w:rPr/>
        <w:t xml:space="preserve">1. Janney Montgomery Scott LLC increased its stake in Invesco Senior Income Trust (NYSE:VVR) by 9.1% in the third quarter.</w:t>
      </w:r>
    </w:p>
    <w:p>
      <w:pPr>
        <w:jc w:val="both"/>
      </w:pPr>
      <w:r>
        <w:rPr/>
        <w:t xml:space="preserve">2. Several other institutional investors and hedge funds have also made changes to their positions in the business.</w:t>
      </w:r>
    </w:p>
    <w:p>
      <w:pPr>
        <w:jc w:val="both"/>
      </w:pPr>
      <w:r>
        <w:rPr/>
        <w:t xml:space="preserve">3. Invesco Senior Income Trust recently declared a monthly dividend, which will be paid on Tuesday, January 31st.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factual information about Janney Montgomery Scott LLC's increased stake in Invesco Senior Income Trust (NYSE:VVR). It also provides detailed information about other institutional investors and hedge funds that have made changes to their positions in the business, as well as the company's recent dividend announcement. The article does not appear to be biased or one-sided, as it presents both sides of the story equally and does not make any unsupported claims or omit any points of consideration. Furthermore, it does not contain any promotional content or partiality towards either side of the argument. The article also mentions potential risks associated with investing in Invesco Senior Income Trust, such as market volatility and changing economic conditions, which is important for readers to consider before making an investment decision. All in 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Invesco Senior Income Trust performance</w:t>
      </w:r>
    </w:p>
    <w:p>
      <w:pPr>
        <w:spacing w:after="0"/>
        <w:numPr>
          <w:ilvl w:val="0"/>
          <w:numId w:val="2"/>
        </w:numPr>
      </w:pPr>
      <w:r>
        <w:rPr/>
        <w:t xml:space="preserve">Janney Montgomery Scott LLC investments</w:t>
      </w:r>
    </w:p>
    <w:p>
      <w:pPr>
        <w:spacing w:after="0"/>
        <w:numPr>
          <w:ilvl w:val="0"/>
          <w:numId w:val="2"/>
        </w:numPr>
      </w:pPr>
      <w:r>
        <w:rPr/>
        <w:t xml:space="preserve">Dividend yield of Invesco Senior Income Trust</w:t>
      </w:r>
    </w:p>
    <w:p>
      <w:pPr>
        <w:spacing w:after="0"/>
        <w:numPr>
          <w:ilvl w:val="0"/>
          <w:numId w:val="2"/>
        </w:numPr>
      </w:pPr>
      <w:r>
        <w:rPr/>
        <w:t xml:space="preserve">Investment risks associated with Invesco Senior Income Trust</w:t>
      </w:r>
    </w:p>
    <w:p>
      <w:pPr>
        <w:spacing w:after="0"/>
        <w:numPr>
          <w:ilvl w:val="0"/>
          <w:numId w:val="2"/>
        </w:numPr>
      </w:pPr>
      <w:r>
        <w:rPr/>
        <w:t xml:space="preserve">Hedge fund activity in Invesco Senior Income Trust</w:t>
      </w:r>
    </w:p>
    <w:p>
      <w:pPr>
        <w:numPr>
          <w:ilvl w:val="0"/>
          <w:numId w:val="2"/>
        </w:numPr>
      </w:pPr>
      <w:r>
        <w:rPr/>
        <w:t xml:space="preserve">Market volatility and Invesco Senior Income Trust</w:t>
      </w:r>
    </w:p>
    <w:p>
      <w:pPr>
        <w:pStyle w:val="Heading1"/>
      </w:pPr>
      <w:bookmarkStart w:id="6" w:name="_Toc6"/>
      <w:r>
        <w:t>Report location:</w:t>
      </w:r>
      <w:bookmarkEnd w:id="6"/>
    </w:p>
    <w:p>
      <w:hyperlink r:id="rId8" w:history="1">
        <w:r>
          <w:rPr>
            <w:color w:val="2980b9"/>
            <w:u w:val="single"/>
          </w:rPr>
          <w:t xml:space="preserve">https://www.fullpicture.app/item/4ea92f02a098d2efe23b062679232675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B02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fdailynews.com/2023/01/28/janney-montgomery-scott-llc-increases-stock-position-in-invesco-senior-income-trust-nysevvr/" TargetMode="External"/><Relationship Id="rId8" Type="http://schemas.openxmlformats.org/officeDocument/2006/relationships/hyperlink" Target="https://www.fullpicture.app/item/4ea92f02a098d2efe23b0626792326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2023-02-23T03:32:18+01:00</dcterms:created>
  <dcterms:modified xsi:type="dcterms:W3CDTF">2023-02-23T03:32:18+01:00</dcterms:modified>
</cp:coreProperties>
</file>

<file path=docProps/custom.xml><?xml version="1.0" encoding="utf-8"?>
<Properties xmlns="http://schemas.openxmlformats.org/officeDocument/2006/custom-properties" xmlns:vt="http://schemas.openxmlformats.org/officeDocument/2006/docPropsVTypes"/>
</file>