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四川盆地大猫坪地区二叠系长兴组生物礁气层叠前反演识别 - 中国知网</w:t></w:r><w:br/><w:hyperlink r:id="rId7" w:history="1"><w:r><w:rPr><w:color w:val="2980b9"/><w:u w:val="single"/></w:rPr><w:t xml:space="preserve">http://wxlib.cqust.edu.cn:8000/c/https.kns.cnki.net/kcms2/article/abstract?v=3uoqIhG8C44YLTlOAiTRKibYlV5Vjs7i8oRR1PAr7RxjuAJk4dHXolmugjn5CtstSPZQogH99fKJrHg0Rf5ePmH6pgaakdan&uniplatform=NZKPT</w:t></w:r></w:hyperlink></w:p><w:p><w:pPr><w:pStyle w:val="Heading1"/></w:pPr><w:bookmarkStart w:id="2" w:name="_Toc2"/><w:r><w:t>Article summary:</w:t></w:r><w:bookmarkEnd w:id="2"/></w:p><w:p><w:pPr><w:jc w:val="both"/></w:pPr><w:r><w:rPr/><w:t xml:space="preserve">1. The article proposes a new method for predicting the properties of bioclastic reservoirs in the Daomaping area of the Sichuan Basin, based on laboratory core physical property data and well logging velocity correlation analysis.</w:t></w:r></w:p><w:p><w:pPr><w:jc w:val="both"/></w:pPr><w:r><w:rPr/><w:t xml:space="preserve">2. AVO forward modeling indicates that porosity is the main factor causing changes in AVO type in the study area, while water saturation does not change AVO type but affects its amplitude.</w:t></w:r></w:p><w:p><w:pPr><w:jc w:val="both"/></w:pPr><w:r><w:rPr/><w:t xml:space="preserve">3. Elastic parameter cross-matching reveals that fluid factor is a sensitive parameter for gas content in bioclastic reservoirs in the study area, and pre-stack simultaneous inversion is used to identify bioclastic gas layers with highest matching rate to actual drilling results.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interesting approach to predicting properties of bioclastic reservoirs in the Daomaping area of the Sichuan Basin, based on laboratory core physical property data and well logging velocity correlation analysis. The authors provide evidence for their claims by citing experimental results from laboratory tests and well logging data, as well as providing detailed explanations of their methods and findings. However, there are some potential biases that should be noted when evaluating this article. For example, it is possible that certain factors were overlooked or not considered when conducting experiments or analyzing data; additionally, it is unclear whether any counterarguments were explored or if both sides of an argument were presented equally. Furthermore, it is possible that promotional content was included in order to make certain points more convincing; however, this cannot be confirmed without further investigation into the sources cited by the authors. Additionally, it is unclear whether any risks associated with their proposed method were noted or discussed; this could be important information for readers to consider before attempting to replicate these findings. In conclusion, while this article provides an interesting approach to predicting properties of bioclastic reservoirs in the Daomaping area of the Sichuan Basin, potential biases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Bioclastic reservoir properties</w:t></w:r></w:p><w:p><w:pPr><w:spacing w:after="0"/><w:numPr><w:ilvl w:val="0"/><w:numId w:val="2"/></w:numPr></w:pPr><w:r><w:rPr/><w:t xml:space="preserve">Laboratory core physical property data</w:t></w:r></w:p><w:p><w:pPr><w:spacing w:after="0"/><w:numPr><w:ilvl w:val="0"/><w:numId w:val="2"/></w:numPr></w:pPr><w:r><w:rPr/><w:t xml:space="preserve">Well logging velocity correlation analysis</w:t></w:r></w:p><w:p><w:pPr><w:spacing w:after="0"/><w:numPr><w:ilvl w:val="0"/><w:numId w:val="2"/></w:numPr></w:pPr><w:r><w:rPr/><w:t xml:space="preserve">Experimental results interpretation</w:t></w:r></w:p><w:p><w:pPr><w:spacing w:after="0"/><w:numPr><w:ilvl w:val="0"/><w:numId w:val="2"/></w:numPr></w:pPr><w:r><w:rPr/><w:t xml:space="preserve">Promotional content evaluation</w:t></w:r></w:p><w:p><w:pPr><w:numPr><w:ilvl w:val="0"/><w:numId w:val="2"/></w:numPr></w:pPr><w:r><w:rPr/><w:t xml:space="preserve">Risk assessment of proposed methods</w:t></w:r></w:p><w:p><w:pPr><w:pStyle w:val="Heading1"/></w:pPr><w:bookmarkStart w:id="6" w:name="_Toc6"/><w:r><w:t>Report location:</w:t></w:r><w:bookmarkEnd w:id="6"/></w:p><w:p><w:hyperlink r:id="rId8" w:history="1"><w:r><w:rPr><w:color w:val="2980b9"/><w:u w:val="single"/></w:rPr><w:t xml:space="preserve">https://www.fullpicture.app/item/4eac3355fdf888f511335a799227e268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E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xlib.cqust.edu.cn:8000/c/https.kns.cnki.net/kcms2/article/abstract?v=3uoqIhG8C44YLTlOAiTRKibYlV5Vjs7i8oRR1PAr7RxjuAJk4dHXolmugjn5CtstSPZQogH99fKJrHg0Rf5ePmH6pgaakdan&amp;uniplatform=NZKPT" TargetMode="External"/><Relationship Id="rId8" Type="http://schemas.openxmlformats.org/officeDocument/2006/relationships/hyperlink" Target="https://www.fullpicture.app/item/4eac3355fdf888f511335a799227e2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2023-02-23T11:16:26+01:00</dcterms:created>
  <dcterms:modified xsi:type="dcterms:W3CDTF">2023-02-23T11:16:26+01:00</dcterms:modified>
</cp:coreProperties>
</file>

<file path=docProps/custom.xml><?xml version="1.0" encoding="utf-8"?>
<Properties xmlns="http://schemas.openxmlformats.org/officeDocument/2006/custom-properties" xmlns:vt="http://schemas.openxmlformats.org/officeDocument/2006/docPropsVTypes"/>
</file>