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orientation and temperature on the fatigue crack growth of a nickel-based directionally solidified superalloy - ScienceDirect</w:t>
      </w:r>
      <w:br/>
      <w:hyperlink r:id="rId7" w:history="1">
        <w:r>
          <w:rPr>
            <w:color w:val="2980b9"/>
            <w:u w:val="single"/>
          </w:rPr>
          <w:t xml:space="preserve">https://www.sciencedirect.com/science/article/pii/S0921509314011125?via%3Dihub</w:t>
        </w:r>
      </w:hyperlink>
    </w:p>
    <w:p>
      <w:pPr>
        <w:pStyle w:val="Heading1"/>
      </w:pPr>
      <w:bookmarkStart w:id="2" w:name="_Toc2"/>
      <w:r>
        <w:t>Article summary:</w:t>
      </w:r>
      <w:bookmarkEnd w:id="2"/>
    </w:p>
    <w:p>
      <w:pPr>
        <w:jc w:val="both"/>
      </w:pPr>
      <w:r>
        <w:rPr/>
        <w:t xml:space="preserve">1. Fatigue crack growth (FCG) behaviors of a nickel-based directionally solidified (DS) superalloy have been investigated in order to understand the influence of orientation and temperature on the material. </w:t>
      </w:r>
    </w:p>
    <w:p>
      <w:pPr>
        <w:jc w:val="both"/>
      </w:pPr>
      <w:r>
        <w:rPr/>
        <w:t xml:space="preserve">2. Results indicate that temperature has a significant effect on the crack propagation regardless of orientation, with higher temperatures leading to faster propagation rates in the initial stage due to cyclic softening response. </w:t>
      </w:r>
    </w:p>
    <w:p>
      <w:pPr>
        <w:jc w:val="both"/>
      </w:pPr>
      <w:r>
        <w:rPr/>
        <w:t xml:space="preserve">3. A new model based on thermal activation is proposed to better predict FCG rate under different temperatures.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 of Orientation and Temperature on the Fatigue Crack Growth of a Nickel-Based Directionally Solidified Superalloy” provides an overview of research conducted into the fatigue crack growth behavior of a nickel-based directionally solidified superalloy, and proposes a new model based on thermal activation for predicting FCG rate under different temperatures. The article is well written and provides detailed information about the research conducted, as well as its results and conclusions. However, there are some potential biases that should be noted when considering this article’s trustworthiness and reliability. </w:t>
      </w:r>
    </w:p>
    <w:p>
      <w:pPr>
        <w:jc w:val="both"/>
      </w:pPr>
      <w:r>
        <w:rPr/>
        <w:t xml:space="preserve">First, it is important to note that this article focuses solely on one type of material – nickel-based directionally solidified superalloys – which may limit its applicability to other materials or situations. Additionally, while the article does provide some evidence for its claims, such as SEM and OM observations, it does not provide any data or analysis from experiments conducted using other materials or conditions which could help support its conclusions more strongly. Furthermore, while the article does mention possible risks associated with high temperature fatigue crack growth, it does not explore these risks in detail or discuss any potential counterarguments or alternative solutions which could be used instead. Finally, while the article does present both sides of the argument fairly evenly, it does not provide any opposing views or evidence which could challenge its conclusions or suggest alternative interpretations of its findings. </w:t>
      </w:r>
    </w:p>
    <w:p>
      <w:pPr>
        <w:jc w:val="both"/>
      </w:pPr>
      <w:r>
        <w:rPr/>
        <w:t xml:space="preserve">In conclusion, while this article provides an interesting overview of research into fatigue crack growth behavior in nickel-based directionally solidified superalloys and presents some useful insights into how temperature can affect this behavior, there are some potential biases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Nickel-based superalloy fatigue crack growth</w:t>
      </w:r>
    </w:p>
    <w:p>
      <w:pPr>
        <w:spacing w:after="0"/>
        <w:numPr>
          <w:ilvl w:val="0"/>
          <w:numId w:val="2"/>
        </w:numPr>
      </w:pPr>
      <w:r>
        <w:rPr/>
        <w:t xml:space="preserve">High temperature fatigue crack growth risks</w:t>
      </w:r>
    </w:p>
    <w:p>
      <w:pPr>
        <w:spacing w:after="0"/>
        <w:numPr>
          <w:ilvl w:val="0"/>
          <w:numId w:val="2"/>
        </w:numPr>
      </w:pPr>
      <w:r>
        <w:rPr/>
        <w:t xml:space="preserve">Alternative solutions for fatigue crack growth</w:t>
      </w:r>
    </w:p>
    <w:p>
      <w:pPr>
        <w:spacing w:after="0"/>
        <w:numPr>
          <w:ilvl w:val="0"/>
          <w:numId w:val="2"/>
        </w:numPr>
      </w:pPr>
      <w:r>
        <w:rPr/>
        <w:t xml:space="preserve">SEM and OM observations of fatigue crack growth</w:t>
      </w:r>
    </w:p>
    <w:p>
      <w:pPr>
        <w:spacing w:after="0"/>
        <w:numPr>
          <w:ilvl w:val="0"/>
          <w:numId w:val="2"/>
        </w:numPr>
      </w:pPr>
      <w:r>
        <w:rPr/>
        <w:t xml:space="preserve">Opposing views on fatigue crack growth</w:t>
      </w:r>
    </w:p>
    <w:p>
      <w:pPr>
        <w:numPr>
          <w:ilvl w:val="0"/>
          <w:numId w:val="2"/>
        </w:numPr>
      </w:pPr>
      <w:r>
        <w:rPr/>
        <w:t xml:space="preserve">Thermal activation models for fatigue crack growth</w:t>
      </w:r>
    </w:p>
    <w:p>
      <w:pPr>
        <w:pStyle w:val="Heading1"/>
      </w:pPr>
      <w:bookmarkStart w:id="6" w:name="_Toc6"/>
      <w:r>
        <w:t>Report location:</w:t>
      </w:r>
      <w:bookmarkEnd w:id="6"/>
    </w:p>
    <w:p>
      <w:hyperlink r:id="rId8" w:history="1">
        <w:r>
          <w:rPr>
            <w:color w:val="2980b9"/>
            <w:u w:val="single"/>
          </w:rPr>
          <w:t xml:space="preserve">https://www.fullpicture.app/item/4eaf290fbd872f40d86fdd606248f908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D9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14011125?via%3Dihub" TargetMode="External"/><Relationship Id="rId8" Type="http://schemas.openxmlformats.org/officeDocument/2006/relationships/hyperlink" Target="https://www.fullpicture.app/item/4eaf290fbd872f40d86fdd606248f9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2023-03-03T09:04:25+01:00</dcterms:created>
  <dcterms:modified xsi:type="dcterms:W3CDTF">2023-03-03T09:04:25+01:00</dcterms:modified>
</cp:coreProperties>
</file>

<file path=docProps/custom.xml><?xml version="1.0" encoding="utf-8"?>
<Properties xmlns="http://schemas.openxmlformats.org/officeDocument/2006/custom-properties" xmlns:vt="http://schemas.openxmlformats.org/officeDocument/2006/docPropsVTypes"/>
</file>