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Bulk–disclination correspondence in topological crystalline insulators | Nature</w:t>
      </w:r>
      <w:br/>
      <w:hyperlink r:id="rId7" w:history="1">
        <w:r>
          <w:rPr>
            <w:color w:val="2980b9"/>
            <w:u w:val="single"/>
          </w:rPr>
          <w:t xml:space="preserve">https://www.nature.com/articles/s41586-020-03125-3</w:t>
        </w:r>
      </w:hyperlink>
    </w:p>
    <w:p>
      <w:pPr>
        <w:pStyle w:val="Heading1"/>
      </w:pPr>
      <w:bookmarkStart w:id="2" w:name="_Toc2"/>
      <w:r>
        <w:t>Article summary:</w:t>
      </w:r>
      <w:bookmarkEnd w:id="2"/>
    </w:p>
    <w:p>
      <w:pPr>
        <w:jc w:val="both"/>
      </w:pPr>
      <w:r>
        <w:rPr/>
        <w:t xml:space="preserve">1. Symmetry plays an important role in the study of topological states of matter.</w:t>
      </w:r>
    </w:p>
    <w:p>
      <w:pPr>
        <w:jc w:val="both"/>
      </w:pPr>
      <w:r>
        <w:rPr/>
        <w:t xml:space="preserve">2. Disclinations have been predicted to be an efficient bulk probe of various types of crystalline topology.</w:t>
      </w:r>
    </w:p>
    <w:p>
      <w:pPr>
        <w:jc w:val="both"/>
      </w:pPr>
      <w:r>
        <w:rPr/>
        <w:t xml:space="preserve">3. Photonic crystals can be used to observe the bulk–disclination correspondence.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topic and cites relevant research studies to support its claims. The article does not appear to contain any promotional content or partiality, and it presents both sides of the argument equally. However, there are some points that could be further explored in order to make the article more comprehensive and balanced. For example, while the article mentions that disclinations can be used as a bulk probe for various types of crystalline topology, it does not discuss other potential methods for probing crystalline topology such as edge boundaries or dislocations. Additionally, while the article discusses how photonic crystals can be used to observe the bulk–disclination correspondence, it does not mention any potential risks associated with this method or any possible counterarguments that could be made against its use. Furthermore, while the article provides evidence for its claims, it does not provide any evidence for potential risks or counterarguments that could be made against its claims. In conclusion, while this article is generally reliable and trustworthy, there are some points that could be further explored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Edge boundaries crystalline topology</w:t>
      </w:r>
    </w:p>
    <w:p>
      <w:pPr>
        <w:spacing w:after="0"/>
        <w:numPr>
          <w:ilvl w:val="0"/>
          <w:numId w:val="2"/>
        </w:numPr>
      </w:pPr>
      <w:r>
        <w:rPr/>
        <w:t xml:space="preserve">Dislocations crystalline topology</w:t>
      </w:r>
    </w:p>
    <w:p>
      <w:pPr>
        <w:spacing w:after="0"/>
        <w:numPr>
          <w:ilvl w:val="0"/>
          <w:numId w:val="2"/>
        </w:numPr>
      </w:pPr>
      <w:r>
        <w:rPr/>
        <w:t xml:space="preserve">Photonic crystals bulk–disclination correspondence</w:t>
      </w:r>
    </w:p>
    <w:p>
      <w:pPr>
        <w:spacing w:after="0"/>
        <w:numPr>
          <w:ilvl w:val="0"/>
          <w:numId w:val="2"/>
        </w:numPr>
      </w:pPr>
      <w:r>
        <w:rPr/>
        <w:t xml:space="preserve">Risks associated with photonic crystals</w:t>
      </w:r>
    </w:p>
    <w:p>
      <w:pPr>
        <w:spacing w:after="0"/>
        <w:numPr>
          <w:ilvl w:val="0"/>
          <w:numId w:val="2"/>
        </w:numPr>
      </w:pPr>
      <w:r>
        <w:rPr/>
        <w:t xml:space="preserve">Counterarguments against photonic crystals</w:t>
      </w:r>
    </w:p>
    <w:p>
      <w:pPr>
        <w:numPr>
          <w:ilvl w:val="0"/>
          <w:numId w:val="2"/>
        </w:numPr>
      </w:pPr>
      <w:r>
        <w:rPr/>
        <w:t xml:space="preserve">Evidence for counterarguments against photonic crystals</w:t>
      </w:r>
    </w:p>
    <w:p>
      <w:pPr>
        <w:pStyle w:val="Heading1"/>
      </w:pPr>
      <w:bookmarkStart w:id="6" w:name="_Toc6"/>
      <w:r>
        <w:t>Report location:</w:t>
      </w:r>
      <w:bookmarkEnd w:id="6"/>
    </w:p>
    <w:p>
      <w:hyperlink r:id="rId8" w:history="1">
        <w:r>
          <w:rPr>
            <w:color w:val="2980b9"/>
            <w:u w:val="single"/>
          </w:rPr>
          <w:t xml:space="preserve">https://www.fullpicture.app/item/4f33f6f7ee48018d380f213fda3307eb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3D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03125-3" TargetMode="External"/><Relationship Id="rId8" Type="http://schemas.openxmlformats.org/officeDocument/2006/relationships/hyperlink" Target="https://www.fullpicture.app/item/4f33f6f7ee48018d380f213fda3307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2023-02-22T23:26:20+01:00</dcterms:created>
  <dcterms:modified xsi:type="dcterms:W3CDTF">2023-02-22T23:26:20+01:00</dcterms:modified>
</cp:coreProperties>
</file>

<file path=docProps/custom.xml><?xml version="1.0" encoding="utf-8"?>
<Properties xmlns="http://schemas.openxmlformats.org/officeDocument/2006/custom-properties" xmlns:vt="http://schemas.openxmlformats.org/officeDocument/2006/docPropsVTypes"/>
</file>