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the configuration of bus networks in urban China from the perspective of network types and administrative division effect - ScienceDirect</w:t>
      </w:r>
      <w:br/>
      <w:hyperlink r:id="rId7" w:history="1">
        <w:r>
          <w:rPr>
            <w:color w:val="2980b9"/>
            <w:u w:val="single"/>
          </w:rPr>
          <w:t xml:space="preserve">https://www.sciencedirect.com/science/article/pii/S0967070X21000354?via%3Dihub=</w:t>
        </w:r>
      </w:hyperlink>
    </w:p>
    <w:p>
      <w:pPr>
        <w:pStyle w:val="Heading1"/>
      </w:pPr>
      <w:bookmarkStart w:id="2" w:name="_Toc2"/>
      <w:r>
        <w:t>Article summary:</w:t>
      </w:r>
      <w:bookmarkEnd w:id="2"/>
    </w:p>
    <w:p>
      <w:pPr>
        <w:jc w:val="both"/>
      </w:pPr>
      <w:r>
        <w:rPr/>
        <w:t xml:space="preserve">1. This study proposes a novel methodological framework for investigating the spatial configuration and cross-boundary pattern of urban bus networks.</w:t>
      </w:r>
    </w:p>
    <w:p>
      <w:pPr>
        <w:jc w:val="both"/>
      </w:pPr>
      <w:r>
        <w:rPr/>
        <w:t xml:space="preserve">2. The proposed framework uses bus stations as network nodes, and develops a ‘line–line’ network model to analyze the spatial characteristics of cross-administration bus lines in a case study of Nanjing metropolitan area, China.</w:t>
      </w:r>
    </w:p>
    <w:p>
      <w:pPr>
        <w:jc w:val="both"/>
      </w:pPr>
      <w:r>
        <w:rPr/>
        <w:t xml:space="preserve">3. The results suggest that administrative divisions have a negative impact on the metropolitan bus network integration, and community detection results further revealed that some subnetworks were affected by administrative divisions with complex spatial characteristics.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“Understanding the configuration of bus networks in urban China from the perspective of network types and administrative division effect” is an informative piece that provides insight into how urban bus networks are configured in China from both a technical and geographical perspective. The article is well written and provides detailed information about the methodology used to analyze the data, as well as the results obtained from this analysis.</w:t>
      </w:r>
    </w:p>
    <w:p>
      <w:pPr>
        <w:jc w:val="both"/>
      </w:pPr>
      <w:r>
        <w:rPr/>
        <w:t xml:space="preserve">The trustworthiness and reliability of this article can be assessed by looking at its potential biases, unsupported claims, missing points of consideration, missing evidence for claims made, unexplored counterarguments, promotional content, partiality, whether possible risks are noted or not presenting both sides equally.</w:t>
      </w:r>
    </w:p>
    <w:p>
      <w:pPr>
        <w:jc w:val="both"/>
      </w:pPr>
      <w:r>
        <w:rPr/>
        <w:t xml:space="preserve">In terms of potential biases, it appears that there is no clear indication of any bias in this article; however, it should be noted that the authors do not provide any counterarguments or alternative perspectives on their findings which could lead to potential bias in their conclusions. Additionally, there is no mention of any possible risks associated with their findings which could lead to biased interpretations or conclusions being drawn from them.</w:t>
      </w:r>
    </w:p>
    <w:p>
      <w:pPr>
        <w:jc w:val="both"/>
      </w:pPr>
      <w:r>
        <w:rPr/>
        <w:t xml:space="preserve">In terms of unsupported claims or missing evidence for claims made, there are some areas where more evidence could be provided to support certain statements made in the article such as when discussing how administrative divisions have a negative impact on metropolitan bus network integration or when discussing how community detection results reveal complex spatial characteristics within subnetworks. Additionally, there is no mention of any unexplored counterarguments which could lead to potential bias in their conclusions if they are not taken into account.</w:t>
      </w:r>
    </w:p>
    <w:p>
      <w:pPr>
        <w:jc w:val="both"/>
      </w:pPr>
      <w:r>
        <w:rPr/>
        <w:t xml:space="preserve">In terms of promotional content or partiality towards certain topics/perspectives/ideas/etc., there does not appear to be any promotional content present in this article; however, it should be noted that some topics may be presented more favorably than others due to lack of counterarguments or alternative perspectives being discussed throughout the</w:t>
      </w:r>
    </w:p>
    <w:p>
      <w:pPr>
        <w:pStyle w:val="Heading1"/>
      </w:pPr>
      <w:bookmarkStart w:id="5" w:name="_Toc5"/>
      <w:r>
        <w:t>Topics for further research:</w:t>
      </w:r>
      <w:bookmarkEnd w:id="5"/>
    </w:p>
    <w:p>
      <w:pPr>
        <w:spacing w:after="0"/>
        <w:numPr>
          <w:ilvl w:val="0"/>
          <w:numId w:val="2"/>
        </w:numPr>
      </w:pPr>
      <w:r>
        <w:rPr/>
        <w:t xml:space="preserve">Bus network integration in urban China</w:t>
      </w:r>
    </w:p>
    <w:p>
      <w:pPr>
        <w:spacing w:after="0"/>
        <w:numPr>
          <w:ilvl w:val="0"/>
          <w:numId w:val="2"/>
        </w:numPr>
      </w:pPr>
      <w:r>
        <w:rPr/>
        <w:t xml:space="preserve">Administrative division effect on bus networks</w:t>
      </w:r>
    </w:p>
    <w:p>
      <w:pPr>
        <w:spacing w:after="0"/>
        <w:numPr>
          <w:ilvl w:val="0"/>
          <w:numId w:val="2"/>
        </w:numPr>
      </w:pPr>
      <w:r>
        <w:rPr/>
        <w:t xml:space="preserve">Complex spatial characteristics of bus networks</w:t>
      </w:r>
    </w:p>
    <w:p>
      <w:pPr>
        <w:spacing w:after="0"/>
        <w:numPr>
          <w:ilvl w:val="0"/>
          <w:numId w:val="2"/>
        </w:numPr>
      </w:pPr>
      <w:r>
        <w:rPr/>
        <w:t xml:space="preserve">Counterarguments to bus network configuration</w:t>
      </w:r>
    </w:p>
    <w:p>
      <w:pPr>
        <w:spacing w:after="0"/>
        <w:numPr>
          <w:ilvl w:val="0"/>
          <w:numId w:val="2"/>
        </w:numPr>
      </w:pPr>
      <w:r>
        <w:rPr/>
        <w:t xml:space="preserve">Risks associated with bus network configuration</w:t>
      </w:r>
    </w:p>
    <w:p>
      <w:pPr>
        <w:numPr>
          <w:ilvl w:val="0"/>
          <w:numId w:val="2"/>
        </w:numPr>
      </w:pPr>
      <w:r>
        <w:rPr/>
        <w:t xml:space="preserve">Alternative perspectives on bus network configuration</w:t>
      </w:r>
    </w:p>
    <w:p>
      <w:pPr>
        <w:pStyle w:val="Heading1"/>
      </w:pPr>
      <w:bookmarkStart w:id="6" w:name="_Toc6"/>
      <w:r>
        <w:t>Report location:</w:t>
      </w:r>
      <w:bookmarkEnd w:id="6"/>
    </w:p>
    <w:p>
      <w:hyperlink r:id="rId8" w:history="1">
        <w:r>
          <w:rPr>
            <w:color w:val="2980b9"/>
            <w:u w:val="single"/>
          </w:rPr>
          <w:t xml:space="preserve">https://www.fullpicture.app/item/4f5af48d76291ffdcb9419592bb4e71c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6A7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7070X21000354?via%3Dihub=" TargetMode="External"/><Relationship Id="rId8" Type="http://schemas.openxmlformats.org/officeDocument/2006/relationships/hyperlink" Target="https://www.fullpicture.app/item/4f5af48d76291ffdcb9419592bb4e7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2023-02-22T11:35:38+01:00</dcterms:created>
  <dcterms:modified xsi:type="dcterms:W3CDTF">2023-02-22T11:35:38+01:00</dcterms:modified>
</cp:coreProperties>
</file>

<file path=docProps/custom.xml><?xml version="1.0" encoding="utf-8"?>
<Properties xmlns="http://schemas.openxmlformats.org/officeDocument/2006/custom-properties" xmlns:vt="http://schemas.openxmlformats.org/officeDocument/2006/docPropsVTypes"/>
</file>