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Accurate liquid biopsy for the diagnosis of non-alcoholic steatohepatitis and liver fibrosis - PubMed</w:t>
      </w:r>
      <w:br/>
      <w:hyperlink r:id="rId7" w:history="1">
        <w:r>
          <w:rPr>
            <w:color w:val="2980b9"/>
            <w:u w:val="single"/>
          </w:rPr>
          <w:t xml:space="preserve">https://pubmed.ncbi.nlm.nih.gov/35820779/</w:t>
        </w:r>
      </w:hyperlink>
    </w:p>
    <w:p>
      <w:pPr>
        <w:pStyle w:val="Heading1"/>
      </w:pPr>
      <w:bookmarkStart w:id="2" w:name="_Toc2"/>
      <w:r>
        <w:t>Article summary:</w:t>
      </w:r>
      <w:bookmarkEnd w:id="2"/>
    </w:p>
    <w:p>
      <w:pPr>
        <w:jc w:val="both"/>
      </w:pPr>
      <w:r>
        <w:rPr/>
        <w:t xml:space="preserve">1. 该研究旨在开发一种准确的液体活检方法，用于诊断非酒精性脂肪性肝病和肝纤维化。</w:t>
      </w:r>
    </w:p>
    <w:p>
      <w:pPr>
        <w:jc w:val="both"/>
      </w:pPr>
      <w:r>
        <w:rPr/>
        <w:t xml:space="preserve">2. 多中心研究表明，这种液体活检方法可以通过检测血清中特定的生物标志物来诊断这些肝病。</w:t>
      </w:r>
    </w:p>
    <w:p>
      <w:pPr>
        <w:jc w:val="both"/>
      </w:pPr>
      <w:r>
        <w:rPr/>
        <w:t xml:space="preserve">3. 这种液体活检方法具有高度的敏感性和特异性，并且可以作为一种无创的替代方法来评估患者的肝功能。</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很遗憾，由于缺乏完整的文章内容，我无法对其进行详细的批判性分析。请提供完整的文章内容以便我能够为您提供更准确的见解。</w:t>
      </w:r>
    </w:p>
    <w:p>
      <w:pPr>
        <w:pStyle w:val="Heading1"/>
      </w:pPr>
      <w:bookmarkStart w:id="5" w:name="_Toc5"/>
      <w:r>
        <w:t>Topics for further research:</w:t>
      </w:r>
      <w:bookmarkEnd w:id="5"/>
    </w:p>
    <w:p>
      <w:pPr>
        <w:spacing w:after="0"/>
        <w:numPr>
          <w:ilvl w:val="0"/>
          <w:numId w:val="2"/>
        </w:numPr>
      </w:pPr>
      <w:r>
        <w:rPr/>
        <w:t xml:space="preserve">Background information
</w:t>
      </w:r>
    </w:p>
    <w:p>
      <w:pPr>
        <w:spacing w:after="0"/>
        <w:numPr>
          <w:ilvl w:val="0"/>
          <w:numId w:val="2"/>
        </w:numPr>
      </w:pPr>
      <w:r>
        <w:rPr/>
        <w:t xml:space="preserve">Key concepts and terms
</w:t>
      </w:r>
    </w:p>
    <w:p>
      <w:pPr>
        <w:spacing w:after="0"/>
        <w:numPr>
          <w:ilvl w:val="0"/>
          <w:numId w:val="2"/>
        </w:numPr>
      </w:pPr>
      <w:r>
        <w:rPr/>
        <w:t xml:space="preserve">Main arguments and evidence
</w:t>
      </w:r>
    </w:p>
    <w:p>
      <w:pPr>
        <w:spacing w:after="0"/>
        <w:numPr>
          <w:ilvl w:val="0"/>
          <w:numId w:val="2"/>
        </w:numPr>
      </w:pPr>
      <w:r>
        <w:rPr/>
        <w:t xml:space="preserve">Counterarguments and critiques
</w:t>
      </w:r>
    </w:p>
    <w:p>
      <w:pPr>
        <w:spacing w:after="0"/>
        <w:numPr>
          <w:ilvl w:val="0"/>
          <w:numId w:val="2"/>
        </w:numPr>
      </w:pPr>
      <w:r>
        <w:rPr/>
        <w:t xml:space="preserve">Implications and conclusions
</w:t>
      </w:r>
    </w:p>
    <w:p>
      <w:pPr>
        <w:numPr>
          <w:ilvl w:val="0"/>
          <w:numId w:val="2"/>
        </w:numPr>
      </w:pPr>
      <w:r>
        <w:rPr/>
        <w:t xml:space="preserve">Future directions and recommendations</w:t>
      </w:r>
    </w:p>
    <w:p>
      <w:pPr>
        <w:pStyle w:val="Heading1"/>
      </w:pPr>
      <w:bookmarkStart w:id="6" w:name="_Toc6"/>
      <w:r>
        <w:t>Report location:</w:t>
      </w:r>
      <w:bookmarkEnd w:id="6"/>
    </w:p>
    <w:p>
      <w:hyperlink r:id="rId8" w:history="1">
        <w:r>
          <w:rPr>
            <w:color w:val="2980b9"/>
            <w:u w:val="single"/>
          </w:rPr>
          <w:t xml:space="preserve">https://www.fullpicture.app/item/4fbbc4ac7585680f0b888e01f87f2a5e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2C7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820779/" TargetMode="External"/><Relationship Id="rId8" Type="http://schemas.openxmlformats.org/officeDocument/2006/relationships/hyperlink" Target="https://www.fullpicture.app/item/4fbbc4ac7585680f0b888e01f87f2a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2023-12-26T16:21:41+01:00</dcterms:created>
  <dcterms:modified xsi:type="dcterms:W3CDTF">2023-12-26T16:21:41+01:00</dcterms:modified>
</cp:coreProperties>
</file>

<file path=docProps/custom.xml><?xml version="1.0" encoding="utf-8"?>
<Properties xmlns="http://schemas.openxmlformats.org/officeDocument/2006/custom-properties" xmlns:vt="http://schemas.openxmlformats.org/officeDocument/2006/docPropsVTypes"/>
</file>