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Cuproptosis-related gene FDX1 expression correlates with the prognosis and tumor immune microenvironment in clear cell renal cell carcinoma - PubMed</w:t>
      </w:r>
      <w:br/>
      <w:hyperlink r:id="rId7" w:history="1">
        <w:r>
          <w:rPr>
            <w:color w:val="2980b9"/>
            <w:u w:val="single"/>
          </w:rPr>
          <w:t xml:space="preserve">https://pubmed.ncbi.nlm.nih.gov/36225932/</w:t>
        </w:r>
      </w:hyperlink>
    </w:p>
    <w:p>
      <w:pPr>
        <w:pStyle w:val="Heading1"/>
      </w:pPr>
      <w:bookmarkStart w:id="2" w:name="_Toc2"/>
      <w:r>
        <w:t>Article summary:</w:t>
      </w:r>
      <w:bookmarkEnd w:id="2"/>
    </w:p>
    <w:p>
      <w:pPr>
        <w:jc w:val="both"/>
      </w:pPr>
      <w:r>
        <w:rPr/>
        <w:t xml:space="preserve">1. FDX1基因在肾透明细胞肾癌（ccRCC）中的表达水平与预后和肿瘤免疫微环境相关。</w:t>
      </w:r>
    </w:p>
    <w:p>
      <w:pPr>
        <w:jc w:val="both"/>
      </w:pPr>
      <w:r>
        <w:rPr/>
        <w:t xml:space="preserve">2. ccRCC样本中FDX1基因表达水平显著低于正常组织样本，低FDX1表达与较高的癌症级别和更晚期的肿瘤-淋巴结-转移分期相关。</w:t>
      </w:r>
    </w:p>
    <w:p>
      <w:pPr>
        <w:jc w:val="both"/>
      </w:pPr>
      <w:r>
        <w:rPr/>
        <w:t xml:space="preserve">3. 在ccRCC中，FDX1表达下降与疾病进展、不利预后以及免疫细胞浸润失调相关。</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这篇文章探讨了cuproptosis相关基因FDX1在肾透明细胞肾癌（ccRCC）中的表达与预后以及肿瘤免疫微环境之间的关系。然而，文章存在一些潜在的偏见和局限性。</w:t>
      </w:r>
    </w:p>
    <w:p>
      <w:pPr>
        <w:jc w:val="both"/>
      </w:pPr>
      <w:r>
        <w:rPr/>
        <w:t xml:space="preserve"/>
      </w:r>
    </w:p>
    <w:p>
      <w:pPr>
        <w:jc w:val="both"/>
      </w:pPr>
      <w:r>
        <w:rPr/>
        <w:t xml:space="preserve">首先，文章没有提到作者可能存在的利益冲突或研究资助来源，这可能影响其结果和结论的客观性。缺乏透明度可能导致读者对研究结果产生怀疑。</w:t>
      </w:r>
    </w:p>
    <w:p>
      <w:pPr>
        <w:jc w:val="both"/>
      </w:pPr>
      <w:r>
        <w:rPr/>
        <w:t xml:space="preserve"/>
      </w:r>
    </w:p>
    <w:p>
      <w:pPr>
        <w:jc w:val="both"/>
      </w:pPr>
      <w:r>
        <w:rPr/>
        <w:t xml:space="preserve">其次，文章似乎只关注了FDX1基因在ccRCC中的表达水平与预后之间的关系，但未深入探讨其具体作用机制。缺乏对其功能和调控机制的深入分析使得读者难以全面理解该基因在ccRCC发展中的确切作用。</w:t>
      </w:r>
    </w:p>
    <w:p>
      <w:pPr>
        <w:jc w:val="both"/>
      </w:pPr>
      <w:r>
        <w:rPr/>
        <w:t xml:space="preserve"/>
      </w:r>
    </w:p>
    <w:p>
      <w:pPr>
        <w:jc w:val="both"/>
      </w:pPr>
      <w:r>
        <w:rPr/>
        <w:t xml:space="preserve">此外，文章提到FDX1基因表达水平与免疫细胞浸润之间存在关联，但并未详细说明这种关联是如何影响肿瘤免疫应答及患者预后的。缺乏进一步实验数据支持使得这一结论显得不够可靠。</w:t>
      </w:r>
    </w:p>
    <w:p>
      <w:pPr>
        <w:jc w:val="both"/>
      </w:pPr>
      <w:r>
        <w:rPr/>
        <w:t xml:space="preserve"/>
      </w:r>
    </w:p>
    <w:p>
      <w:pPr>
        <w:jc w:val="both"/>
      </w:pPr>
      <w:r>
        <w:rPr/>
        <w:t xml:space="preserve">最后，在讨论部分，文章未能充分探讨FDX1基因在ccRCC中可能存在的风险因素或潜在负面影响。仅仅强调其与预后不良相关可能忽略了其他可能存在的重要信息。</w:t>
      </w:r>
    </w:p>
    <w:p>
      <w:pPr>
        <w:jc w:val="both"/>
      </w:pPr>
      <w:r>
        <w:rPr/>
        <w:t xml:space="preserve"/>
      </w:r>
    </w:p>
    <w:p>
      <w:pPr>
        <w:jc w:val="both"/>
      </w:pPr>
      <w:r>
        <w:rPr/>
        <w:t xml:space="preserve">总体而言，虽然该研究为我们提供了有关FDX1基因在ccRCC中的一些新见解，但其局限性和片面性需要更多深入研究来加以验证和完善。更全面地考虑各种可能影响因素，并提供更多实验证据将有助于增强该研究结果的可信度和说服力。</w:t>
      </w:r>
    </w:p>
    <w:p>
      <w:pPr>
        <w:pStyle w:val="Heading1"/>
      </w:pPr>
      <w:bookmarkStart w:id="5" w:name="_Toc5"/>
      <w:r>
        <w:t>Topics for further research:</w:t>
      </w:r>
      <w:bookmarkEnd w:id="5"/>
    </w:p>
    <w:p>
      <w:pPr>
        <w:spacing w:after="0"/>
        <w:numPr>
          <w:ilvl w:val="0"/>
          <w:numId w:val="2"/>
        </w:numPr>
      </w:pPr>
      <w:r>
        <w:rPr/>
        <w:t xml:space="preserve">FDX1基因在ccRCC中的具体作用机制
</w:t>
      </w:r>
    </w:p>
    <w:p>
      <w:pPr>
        <w:spacing w:after="0"/>
        <w:numPr>
          <w:ilvl w:val="0"/>
          <w:numId w:val="2"/>
        </w:numPr>
      </w:pPr>
      <w:r>
        <w:rPr/>
        <w:t xml:space="preserve">FDX1基因与肿瘤免疫微环境的关联及影响
</w:t>
      </w:r>
    </w:p>
    <w:p>
      <w:pPr>
        <w:spacing w:after="0"/>
        <w:numPr>
          <w:ilvl w:val="0"/>
          <w:numId w:val="2"/>
        </w:numPr>
      </w:pPr>
      <w:r>
        <w:rPr/>
        <w:t xml:space="preserve">FDX1基因在ccRCC中可能存在的风险因素
</w:t>
      </w:r>
    </w:p>
    <w:p>
      <w:pPr>
        <w:spacing w:after="0"/>
        <w:numPr>
          <w:ilvl w:val="0"/>
          <w:numId w:val="2"/>
        </w:numPr>
      </w:pPr>
      <w:r>
        <w:rPr/>
        <w:t xml:space="preserve">FDX1基因与其他肾癌相关基因的相互作用
</w:t>
      </w:r>
    </w:p>
    <w:p>
      <w:pPr>
        <w:spacing w:after="0"/>
        <w:numPr>
          <w:ilvl w:val="0"/>
          <w:numId w:val="2"/>
        </w:numPr>
      </w:pPr>
      <w:r>
        <w:rPr/>
        <w:t xml:space="preserve">FDX1基因在ccRCC治疗中的潜在应用
</w:t>
      </w:r>
    </w:p>
    <w:p>
      <w:pPr>
        <w:numPr>
          <w:ilvl w:val="0"/>
          <w:numId w:val="2"/>
        </w:numPr>
      </w:pPr>
      <w:r>
        <w:rPr/>
        <w:t xml:space="preserve">未来研究方向和可能的临床应用价值</w:t>
      </w:r>
    </w:p>
    <w:p>
      <w:pPr>
        <w:pStyle w:val="Heading1"/>
      </w:pPr>
      <w:bookmarkStart w:id="6" w:name="_Toc6"/>
      <w:r>
        <w:t>Report location:</w:t>
      </w:r>
      <w:bookmarkEnd w:id="6"/>
    </w:p>
    <w:p>
      <w:hyperlink r:id="rId8" w:history="1">
        <w:r>
          <w:rPr>
            <w:color w:val="2980b9"/>
            <w:u w:val="single"/>
          </w:rPr>
          <w:t xml:space="preserve">https://www.fullpicture.app/item/4fc1d0031ac67808d05c025686561e5f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079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225932/" TargetMode="External"/><Relationship Id="rId8" Type="http://schemas.openxmlformats.org/officeDocument/2006/relationships/hyperlink" Target="https://www.fullpicture.app/item/4fc1d0031ac67808d05c025686561e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2024-07-01T12:41:15+02:00</dcterms:created>
  <dcterms:modified xsi:type="dcterms:W3CDTF">2024-07-01T12:41:15+02:00</dcterms:modified>
</cp:coreProperties>
</file>

<file path=docProps/custom.xml><?xml version="1.0" encoding="utf-8"?>
<Properties xmlns="http://schemas.openxmlformats.org/officeDocument/2006/custom-properties" xmlns:vt="http://schemas.openxmlformats.org/officeDocument/2006/docPropsVTypes"/>
</file>