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Exaggerated responses to a virus long gone | Science</w:t>
      </w:r>
      <w:br/>
      <w:hyperlink r:id="rId7" w:history="1">
        <w:r>
          <w:rPr>
            <w:color w:val="2980b9"/>
            <w:u w:val="single"/>
          </w:rPr>
          <w:t xml:space="preserve">https://www.science.org/doi/10.1126/science.adg2776</w:t>
        </w:r>
      </w:hyperlink>
    </w:p>
    <w:p>
      <w:pPr>
        <w:pStyle w:val="Heading1"/>
      </w:pPr>
      <w:bookmarkStart w:id="2" w:name="_Toc2"/>
      <w:r>
        <w:t>Article summary:</w:t>
      </w:r>
      <w:bookmarkEnd w:id="2"/>
    </w:p>
    <w:p>
      <w:pPr>
        <w:jc w:val="both"/>
      </w:pPr>
      <w:r>
        <w:rPr/>
        <w:t xml:space="preserve">1. Multisystem inflammatory syndrome in children (MIS-C) is a rare but sometimes life-threatening disease that has been a major cause of pediatric morbidity and mortality during the pandemic.</w:t>
      </w:r>
    </w:p>
    <w:p>
      <w:pPr>
        <w:jc w:val="both"/>
      </w:pPr>
      <w:r>
        <w:rPr/>
        <w:t xml:space="preserve">2. Variants in genes encoding the 2′-5′-oligoadenylate synthetase (OAS)–ribonuclease L (RNase L) viral RNA sensing pathway lead to exuberant inflammatory responses in individuals with MIS-C.</w:t>
      </w:r>
    </w:p>
    <w:p>
      <w:pPr>
        <w:jc w:val="both"/>
      </w:pPr>
      <w:r>
        <w:rPr/>
        <w:t xml:space="preserve">3. SARS-CoV-2 vaccination or prior infection reduce the risk of developing MIS-C, although there are some reports of rare vaccine-triggered MIS (MIS-V).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multisystem inflammatory syndrome in children (MIS-C), which is caused by abnormal cell activation and has been a major cause of pediatric morbidity and mortality during the pandemic. The article discusses how variants in genes encoding the 2′-5′-oligoadenylate synthetase (OAS)–ribonuclease L (RNase L) viral RNA sensing pathway lead to exuberant inflammatory responses in individuals with MIS-C, as well as how SARS-CoV-2 vaccination or prior infection reduce the risk of developing MIS-C, although there are some reports of rare vaccine-triggered MIS (MIS-V). </w:t>
      </w:r>
    </w:p>
    <w:p>
      <w:pPr>
        <w:jc w:val="both"/>
      </w:pPr>
      <w:r>
        <w:rPr/>
        <w:t xml:space="preserve">The article is generally reliable and trustworthy, as it provides evidence for its claims and presents both sides equally. It cites multiple sources to support its claims, such as studies on age being a determinant of COVID severity, overlapping clinical presentations among children with MIS-C and patients with toxic shock syndrome, structural modeling revealing one potential superantigen motif within the Spike protein, disproportionate increase in T cells carrying the variable β21.3 chain of the TCR paired with various Vα chains in children with MIS_C, analyses of plasma cytokines indicating broad T cell activation in children with MIS_C, autoantibody repertoires suggesting widespread B cell activation and loss of tolerance, etc. The article also acknowledges possible risks associated with SARS_CoV_2 vaccination or prior infection reducing the risk of developing MIS_C. </w:t>
      </w:r>
    </w:p>
    <w:p>
      <w:pPr>
        <w:jc w:val="both"/>
      </w:pPr>
      <w:r>
        <w:rPr/>
        <w:t xml:space="preserve">The only potential bias present in this article is that it does not explore counterarguments to its claims or provide any evidence for them. However, this does not significantly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SARS-CoV-2 Vaccine-Triggered MIS-V </w:t>
      </w:r>
    </w:p>
    <w:p>
      <w:pPr>
        <w:spacing w:after="0"/>
        <w:numPr>
          <w:ilvl w:val="0"/>
          <w:numId w:val="2"/>
        </w:numPr>
      </w:pPr>
      <w:r>
        <w:rPr/>
        <w:t xml:space="preserve">OAS-RNase L Viral RNA Sensing Pathway </w:t>
      </w:r>
    </w:p>
    <w:p>
      <w:pPr>
        <w:spacing w:after="0"/>
        <w:numPr>
          <w:ilvl w:val="0"/>
          <w:numId w:val="2"/>
        </w:numPr>
      </w:pPr>
      <w:r>
        <w:rPr/>
        <w:t xml:space="preserve">Superantigen Motif within the Spike Protein </w:t>
      </w:r>
    </w:p>
    <w:p>
      <w:pPr>
        <w:spacing w:after="0"/>
        <w:numPr>
          <w:ilvl w:val="0"/>
          <w:numId w:val="2"/>
        </w:numPr>
      </w:pPr>
      <w:r>
        <w:rPr/>
        <w:t xml:space="preserve">T Cells Carrying Variable β21.3 Chain </w:t>
      </w:r>
    </w:p>
    <w:p>
      <w:pPr>
        <w:spacing w:after="0"/>
        <w:numPr>
          <w:ilvl w:val="0"/>
          <w:numId w:val="2"/>
        </w:numPr>
      </w:pPr>
      <w:r>
        <w:rPr/>
        <w:t xml:space="preserve">Plasma Cytokines Indicating T Cell Activation </w:t>
      </w:r>
    </w:p>
    <w:p>
      <w:pPr>
        <w:numPr>
          <w:ilvl w:val="0"/>
          <w:numId w:val="2"/>
        </w:numPr>
      </w:pPr>
      <w:r>
        <w:rPr/>
        <w:t xml:space="preserve">Autoantibody Repertoires Suggesting B Cell Activation</w:t>
      </w:r>
    </w:p>
    <w:p>
      <w:pPr>
        <w:pStyle w:val="Heading1"/>
      </w:pPr>
      <w:bookmarkStart w:id="6" w:name="_Toc6"/>
      <w:r>
        <w:t>Report location:</w:t>
      </w:r>
      <w:bookmarkEnd w:id="6"/>
    </w:p>
    <w:p>
      <w:hyperlink r:id="rId8" w:history="1">
        <w:r>
          <w:rPr>
            <w:color w:val="2980b9"/>
            <w:u w:val="single"/>
          </w:rPr>
          <w:t xml:space="preserve">https://www.fullpicture.app/item/4feaf6e7edbca5e2329ba44f1448aee3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F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g2776" TargetMode="External"/><Relationship Id="rId8" Type="http://schemas.openxmlformats.org/officeDocument/2006/relationships/hyperlink" Target="https://www.fullpicture.app/item/4feaf6e7edbca5e2329ba44f1448ae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2023-03-01T21:02:56+01:00</dcterms:created>
  <dcterms:modified xsi:type="dcterms:W3CDTF">2023-03-01T21:02:56+01:00</dcterms:modified>
</cp:coreProperties>
</file>

<file path=docProps/custom.xml><?xml version="1.0" encoding="utf-8"?>
<Properties xmlns="http://schemas.openxmlformats.org/officeDocument/2006/custom-properties" xmlns:vt="http://schemas.openxmlformats.org/officeDocument/2006/docPropsVTypes"/>
</file>