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Defect Evolution of TATB‐Based Compounds Induced by Processing Operations and Thermal Treatments - Guerain - 2016 - Propellants, Explosives, Pyrotechnics - Wiley Online Library</w:t>
      </w:r>
      <w:br/>
      <w:hyperlink r:id="rId7" w:history="1">
        <w:r>
          <w:rPr>
            <w:color w:val="2980b9"/>
            <w:u w:val="single"/>
          </w:rPr>
          <w:t xml:space="preserve">https://onlinelibrary.wiley.com/doi/10.1002/prep.201600003</w:t>
        </w:r>
      </w:hyperlink>
    </w:p>
    <w:p>
      <w:pPr>
        <w:pStyle w:val="Heading1"/>
      </w:pPr>
      <w:bookmarkStart w:id="2" w:name="_Toc2"/>
      <w:r>
        <w:t>Article summary:</w:t>
      </w:r>
      <w:bookmarkEnd w:id="2"/>
    </w:p>
    <w:p>
      <w:pPr>
        <w:jc w:val="both"/>
      </w:pPr>
      <w:r>
        <w:rPr/>
        <w:t xml:space="preserve">1. 爆炸物的微观结构会在加工、热处理和机械载荷下发生演变，这可能影响宏观性质和热力学行为。</w:t>
      </w:r>
    </w:p>
    <w:p>
      <w:pPr>
        <w:jc w:val="both"/>
      </w:pPr>
      <w:r>
        <w:rPr/>
        <w:t xml:space="preserve">2. 光学显微镜和扫描电子显微镜是常用的表征爆炸物微观结构的技术，而X射线或中子小角散射和X射线显微CT等现代技术可以提供有关爆炸物微观结构不同方面和尺度以及其在不同应用的热力学或机械载荷下演变的有用数据。</w:t>
      </w:r>
    </w:p>
    <w:p>
      <w:pPr>
        <w:jc w:val="both"/>
      </w:pPr>
      <w:r>
        <w:rPr/>
        <w:t xml:space="preserve">3. X射线衍射可以分析衍射峰的强度来表征加工引起的晶体取向，通过所谓的Rietveld分析可以分析衍射峰的宽度来推导晶体结构和结构缺陷信息。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对于上述文章，我无法提供详细的批判性分析，因为只提供了文章的引言部分，并没有提供足够的信息来进行全面的评估。但是，根据引言部分所提供的信息，可以得出以下一些观点：</w:t>
      </w:r>
    </w:p>
    <w:p>
      <w:pPr>
        <w:jc w:val="both"/>
      </w:pPr>
      <w:r>
        <w:rPr/>
        <w:t xml:space="preserve"/>
      </w:r>
    </w:p>
    <w:p>
      <w:pPr>
        <w:jc w:val="both"/>
      </w:pPr>
      <w:r>
        <w:rPr/>
        <w:t xml:space="preserve">1. 潜在偏见及其来源：从引言中无法确定作者是否存在潜在偏见。然而，由于该文章发表在学术期刊上，并且引用了其他研究文献作为参考，可以推测作者可能会尽力避免明显的偏见。</w:t>
      </w:r>
    </w:p>
    <w:p>
      <w:pPr>
        <w:jc w:val="both"/>
      </w:pPr>
      <w:r>
        <w:rPr/>
        <w:t xml:space="preserve"/>
      </w:r>
    </w:p>
    <w:p>
      <w:pPr>
        <w:jc w:val="both"/>
      </w:pPr>
      <w:r>
        <w:rPr/>
        <w:t xml:space="preserve">2. 片面报道：从引言中无法确定是否存在片面报道。然而，由于该文章提到了使用不同技术进行研究，并引用了其他相关研究文献作为参考，可以认为作者试图提供一个相对全面的视角。</w:t>
      </w:r>
    </w:p>
    <w:p>
      <w:pPr>
        <w:jc w:val="both"/>
      </w:pPr>
      <w:r>
        <w:rPr/>
        <w:t xml:space="preserve"/>
      </w:r>
    </w:p>
    <w:p>
      <w:pPr>
        <w:jc w:val="both"/>
      </w:pPr>
      <w:r>
        <w:rPr/>
        <w:t xml:space="preserve">3. 无根据的主张：从引言中无法确定是否存在无根据的主张。然而，在科学研究领域中，通常需要通过实验证据来支持任何主张。</w:t>
      </w:r>
    </w:p>
    <w:p>
      <w:pPr>
        <w:jc w:val="both"/>
      </w:pPr>
      <w:r>
        <w:rPr/>
        <w:t xml:space="preserve"/>
      </w:r>
    </w:p>
    <w:p>
      <w:pPr>
        <w:jc w:val="both"/>
      </w:pPr>
      <w:r>
        <w:rPr/>
        <w:t xml:space="preserve">4. 缺失的考虑点：从引言中无法确定是否存在缺失的考虑点。然而，在复杂的微观结构研究领域中，很难涵盖所有可能的考虑点。</w:t>
      </w:r>
    </w:p>
    <w:p>
      <w:pPr>
        <w:jc w:val="both"/>
      </w:pPr>
      <w:r>
        <w:rPr/>
        <w:t xml:space="preserve"/>
      </w:r>
    </w:p>
    <w:p>
      <w:pPr>
        <w:jc w:val="both"/>
      </w:pPr>
      <w:r>
        <w:rPr/>
        <w:t xml:space="preserve">5. 所提出主张的缺失证据：从引言中无法确定是否存在所提出主张的缺失证据。然而，在科学研究中，通常需要通过实验证据来支持任何主张。</w:t>
      </w:r>
    </w:p>
    <w:p>
      <w:pPr>
        <w:jc w:val="both"/>
      </w:pPr>
      <w:r>
        <w:rPr/>
        <w:t xml:space="preserve"/>
      </w:r>
    </w:p>
    <w:p>
      <w:pPr>
        <w:jc w:val="both"/>
      </w:pPr>
      <w:r>
        <w:rPr/>
        <w:t xml:space="preserve">6. 未探索的反驳：从引言中无法确定是否存在未探索的反驳。然而，在科学研究领域中，通常会考虑和讨论其他可能的观点和解释。</w:t>
      </w:r>
    </w:p>
    <w:p>
      <w:pPr>
        <w:jc w:val="both"/>
      </w:pPr>
      <w:r>
        <w:rPr/>
        <w:t xml:space="preserve"/>
      </w:r>
    </w:p>
    <w:p>
      <w:pPr>
        <w:jc w:val="both"/>
      </w:pPr>
      <w:r>
        <w:rPr/>
        <w:t xml:space="preserve">7. 宣传内容：从引言中无法确定是否存在宣传内容。然而，由于该文章发表在学术期刊上，并且引用了其他研究文献作为参考，可以认为作者试图提供客观的科学信息。</w:t>
      </w:r>
    </w:p>
    <w:p>
      <w:pPr>
        <w:jc w:val="both"/>
      </w:pPr>
      <w:r>
        <w:rPr/>
        <w:t xml:space="preserve"/>
      </w:r>
    </w:p>
    <w:p>
      <w:pPr>
        <w:jc w:val="both"/>
      </w:pPr>
      <w:r>
        <w:rPr/>
        <w:t xml:space="preserve">8. 偏袒：从引言中无法确定是否存在偏袒。然而，在科学研究领域中，应该尽量避免偏袒，并根据实验证据进行客观分析。</w:t>
      </w:r>
    </w:p>
    <w:p>
      <w:pPr>
        <w:jc w:val="both"/>
      </w:pPr>
      <w:r>
        <w:rPr/>
        <w:t xml:space="preserve"/>
      </w:r>
    </w:p>
    <w:p>
      <w:pPr>
        <w:jc w:val="both"/>
      </w:pPr>
      <w:r>
        <w:rPr/>
        <w:t xml:space="preserve">9. 是否注意到可能的风险：从引言中无法确定作者是否注意到可能的风险。然而，在爆炸物研究领域，安全问题是非常重要的，并且应该得到充分关注。</w:t>
      </w:r>
    </w:p>
    <w:p>
      <w:pPr>
        <w:jc w:val="both"/>
      </w:pPr>
      <w:r>
        <w:rPr/>
        <w:t xml:space="preserve"/>
      </w:r>
    </w:p>
    <w:p>
      <w:pPr>
        <w:jc w:val="both"/>
      </w:pPr>
      <w:r>
        <w:rPr/>
        <w:t xml:space="preserve">10. 没有平等地呈现双方：从引言中无法确定是否平等地呈现了双方观点。然而，在科学研究领域中，应该尽量平等地考虑和呈现不同的观点。</w:t>
      </w:r>
    </w:p>
    <w:p>
      <w:pPr>
        <w:jc w:val="both"/>
      </w:pPr>
      <w:r>
        <w:rPr/>
        <w:t xml:space="preserve"/>
      </w:r>
    </w:p>
    <w:p>
      <w:pPr>
        <w:jc w:val="both"/>
      </w:pPr>
      <w:r>
        <w:rPr/>
        <w:t xml:space="preserve">总之，根据引言部分提供的信息，无法对文章进行全面的批判性分析。为了进行更详细和准确的评估，需要阅读完整的文章并考虑其中提供的实验证据、方法和结果。</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通过使用这些关键短语，用户可以更好地理解文章中可能存在的问题，并在阅读完整文章后进行更全面的批判性分析。</w:t>
      </w:r>
    </w:p>
    <w:p>
      <w:pPr>
        <w:pStyle w:val="Heading1"/>
      </w:pPr>
      <w:bookmarkStart w:id="6" w:name="_Toc6"/>
      <w:r>
        <w:t>Report location:</w:t>
      </w:r>
      <w:bookmarkEnd w:id="6"/>
    </w:p>
    <w:p>
      <w:hyperlink r:id="rId8" w:history="1">
        <w:r>
          <w:rPr>
            <w:color w:val="2980b9"/>
            <w:u w:val="single"/>
          </w:rPr>
          <w:t xml:space="preserve">https://www.fullpicture.app/item/5004030f445d205e528e97e082309d7c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B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prep.201600003" TargetMode="External"/><Relationship Id="rId8" Type="http://schemas.openxmlformats.org/officeDocument/2006/relationships/hyperlink" Target="https://www.fullpicture.app/item/5004030f445d205e528e97e082309d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2024-01-07T18:21:21+01:00</dcterms:created>
  <dcterms:modified xsi:type="dcterms:W3CDTF">2024-01-07T18:21:21+01:00</dcterms:modified>
</cp:coreProperties>
</file>

<file path=docProps/custom.xml><?xml version="1.0" encoding="utf-8"?>
<Properties xmlns="http://schemas.openxmlformats.org/officeDocument/2006/custom-properties" xmlns:vt="http://schemas.openxmlformats.org/officeDocument/2006/docPropsVTypes"/>
</file>