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政治社会学_社会学视野网</w:t>
      </w:r>
      <w:br/>
      <w:hyperlink r:id="rId7" w:history="1">
        <w:r>
          <w:rPr>
            <w:color w:val="2980b9"/>
            <w:u w:val="single"/>
          </w:rPr>
          <w:t xml:space="preserve">http://sociologyol.ruc.edu.cn/shxyj/fzshx/zzsh/00ffa46d55664591bb364d2ccd7c9d7f.htm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changing trend of people's values in the process of China's social transformation has been analyzed using data from the World Values Survey (1990-2012). </w:t>
      </w:r>
    </w:p>
    <w:p>
      <w:pPr>
        <w:jc w:val="both"/>
      </w:pPr>
      <w:r>
        <w:rPr/>
        <w:t xml:space="preserve">2. Over time, people's attitudes towards authority tend to be positive, private sphere values tend to be open, and post-materialist values show a trend of rising first and then falling. </w:t>
      </w:r>
    </w:p>
    <w:p>
      <w:pPr>
        <w:jc w:val="both"/>
      </w:pPr>
      <w:r>
        <w:rPr/>
        <w:t xml:space="preserve">3. Changes in values are related to China's modernization process, global cultural diffusion, and important historical events, and are also deeply influenced by the two-way interaction between nationality and modernity.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该文章主要探讨中国社会转型过程中人们价值观的变化趋势，但在分析中存在一些潜在偏见和不足之处。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采用了现代化理论来解释价值观变化，但这种理论被指责为西方中心主义和价值先验性。同时，该理论忽略了文化变革的复杂性和多样性。因此，在研究中国文化变革时，应更加重视中国的主体性和文化传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选择了尊重权威、后物质主义和私人领域开放三个方面来分析价值观变化。虽然这些方面确实反映了现代化理论所描述的一些特征，但它们并不能完全代表所有与现代化相关的价值观变化。因此，在研究中应更加全面地考虑各种可能影响到价值观变化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此外，在数据分析中，文章采用了年龄-时期-世代分析模型来区分年龄、时期和世代效应。然而，该模型也存在一定局限性，如难以区分不同年龄段内部个体差异对结果的影响等。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呈现结论时，文章未能充分探讨价值观变化的潜在风险和负面影响，也未能平等地呈现不同观点和证据。因此，在研究中应更加客观、全面地考虑各种可能的影响因素，并注意到可能存在的偏见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 of modernization theory
</w:t>
      </w:r>
    </w:p>
    <w:p>
      <w:pPr>
        <w:spacing w:after="0"/>
        <w:numPr>
          <w:ilvl w:val="0"/>
          <w:numId w:val="2"/>
        </w:numPr>
      </w:pPr>
      <w:r>
        <w:rPr/>
        <w:t xml:space="preserve">Complexity and diversity of cultural change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analyzing value changes through authority</w:t>
      </w:r>
    </w:p>
    <w:p>
      <w:pPr>
        <w:spacing w:after="0"/>
        <w:numPr>
          <w:ilvl w:val="0"/>
          <w:numId w:val="2"/>
        </w:numPr>
      </w:pPr>
      <w:r>
        <w:rPr/>
        <w:t xml:space="preserve">post-materialism</w:t>
      </w:r>
    </w:p>
    <w:p>
      <w:pPr>
        <w:spacing w:after="0"/>
        <w:numPr>
          <w:ilvl w:val="0"/>
          <w:numId w:val="2"/>
        </w:numPr>
      </w:pPr>
      <w:r>
        <w:rPr/>
        <w:t xml:space="preserve">and private sphere openness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age-period-cohort analysis model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value changes
</w:t>
      </w:r>
    </w:p>
    <w:p>
      <w:pPr>
        <w:spacing w:after="0"/>
        <w:numPr>
          <w:ilvl w:val="0"/>
          <w:numId w:val="2"/>
        </w:numPr>
      </w:pPr>
      <w:r>
        <w:rPr/>
        <w:t xml:space="preserve">Need for objectivity</w:t>
      </w:r>
    </w:p>
    <w:p>
      <w:pPr>
        <w:spacing w:after="0"/>
        <w:numPr>
          <w:ilvl w:val="0"/>
          <w:numId w:val="2"/>
        </w:numPr>
      </w:pPr>
      <w:r>
        <w:rPr/>
        <w:t xml:space="preserve">comprehensiveness</w:t>
      </w:r>
    </w:p>
    <w:p>
      <w:pPr>
        <w:numPr>
          <w:ilvl w:val="0"/>
          <w:numId w:val="2"/>
        </w:numPr>
      </w:pPr>
      <w:r>
        <w:rPr/>
        <w:t xml:space="preserve">and awareness of biases and limitations in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https://www.fullpicture.app/item/501894935bf8959ed26488158b2342f8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3E9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ciologyol.ruc.edu.cn/shxyj/fzshx/zzsh/00ffa46d55664591bb364d2ccd7c9d7f.htm" TargetMode="External"/><Relationship Id="rId8" Type="http://schemas.openxmlformats.org/officeDocument/2006/relationships/hyperlink" Target="https://www.fullpicture.app/item/501894935bf8959ed26488158b2342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2023-12-03T20:24:20+01:00</dcterms:created>
  <dcterms:modified xsi:type="dcterms:W3CDTF">2023-12-03T20:24:20+01:00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