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Small-Molecule PAPD5 Inhibitors Restore Telomerase Activity in Patient Stem Cells: Cell Stem Cell</w:t>
      </w:r>
      <w:br/>
      <w:hyperlink r:id="rId7" w:history="1">
        <w:r>
          <w:rPr>
            <w:color w:val="2980b9"/>
            <w:u w:val="single"/>
          </w:rPr>
          <w:t xml:space="preserve">https://www.cell.com/cell-stem-cell/fulltext/S1934-5909(20)30138-7?_returnURL=https%3A%2F%2Flinkinghub.elsevier.com%2Fretrieve%2Fpii%2FS1934590920301387%3Fshowall%3Dtrue</w:t>
        </w:r>
      </w:hyperlink>
    </w:p>
    <w:p>
      <w:pPr>
        <w:pStyle w:val="Heading1"/>
      </w:pPr>
      <w:bookmarkStart w:id="2" w:name="_Toc2"/>
      <w:r>
        <w:t>Article summary:</w:t>
      </w:r>
      <w:bookmarkEnd w:id="2"/>
    </w:p>
    <w:p>
      <w:pPr>
        <w:jc w:val="both"/>
      </w:pPr>
      <w:r>
        <w:rPr/>
        <w:t xml:space="preserve">1. High-throughput screening identified a specific small-molecule PAPD5 inhibitor, BCH001, that restored telomere length in iPSCs from patients with dyskeratosis congenita.</w:t>
      </w:r>
    </w:p>
    <w:p>
      <w:pPr>
        <w:jc w:val="both"/>
      </w:pPr>
      <w:r>
        <w:rPr/>
        <w:t xml:space="preserve">2. Repurposed HBsAg suppressors, dihydroquinolizinones, increased TERC in stem cells when administered orally.</w:t>
      </w:r>
    </w:p>
    <w:p>
      <w:pPr>
        <w:jc w:val="both"/>
      </w:pPr>
      <w:r>
        <w:rPr/>
        <w:t xml:space="preserve">3. These findings suggest the potential for systemic telomere therapeutics to counteract stem cell exhaustion in DC, PF, and other aging-related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high-throughput screening and experiments conducted both in vitro and in vivo. The article also cites relevant literature to support its claims and provides a graphical abstract to summarize the key points of the article. However, there are some potential biases that should be noted. For example, the article does not explore any counterarguments or present any risks associated with using PAPD5 inhibitors to restore telomerase activity. Additionally, the article does not provide any evidence for how these findings could be applied to other aging-related diseases beyond DC and PF. Furthermore, while the article does cite relevant literature to support its claims, it does not provide an exhaustive list of all sources consulted which could lead to partiality or one-sided reporting of the findings presented in this article.</w:t>
      </w:r>
    </w:p>
    <w:p>
      <w:pPr>
        <w:pStyle w:val="Heading1"/>
      </w:pPr>
      <w:bookmarkStart w:id="5" w:name="_Toc5"/>
      <w:r>
        <w:t>Topics for further research:</w:t>
      </w:r>
      <w:bookmarkEnd w:id="5"/>
    </w:p>
    <w:p>
      <w:pPr>
        <w:spacing w:after="0"/>
        <w:numPr>
          <w:ilvl w:val="0"/>
          <w:numId w:val="2"/>
        </w:numPr>
      </w:pPr>
      <w:r>
        <w:rPr/>
        <w:t xml:space="preserve">Risks associated with PAPD5 inhibitors</w:t>
      </w:r>
    </w:p>
    <w:p>
      <w:pPr>
        <w:spacing w:after="0"/>
        <w:numPr>
          <w:ilvl w:val="0"/>
          <w:numId w:val="2"/>
        </w:numPr>
      </w:pPr>
      <w:r>
        <w:rPr/>
        <w:t xml:space="preserve">Telomerase activity and aging-related diseases</w:t>
      </w:r>
    </w:p>
    <w:p>
      <w:pPr>
        <w:spacing w:after="0"/>
        <w:numPr>
          <w:ilvl w:val="0"/>
          <w:numId w:val="2"/>
        </w:numPr>
      </w:pPr>
      <w:r>
        <w:rPr/>
        <w:t xml:space="preserve">Application of PAPD5 inhibitors to other diseases</w:t>
      </w:r>
    </w:p>
    <w:p>
      <w:pPr>
        <w:spacing w:after="0"/>
        <w:numPr>
          <w:ilvl w:val="0"/>
          <w:numId w:val="2"/>
        </w:numPr>
      </w:pPr>
      <w:r>
        <w:rPr/>
        <w:t xml:space="preserve">High-throughput screening and aging</w:t>
      </w:r>
    </w:p>
    <w:p>
      <w:pPr>
        <w:spacing w:after="0"/>
        <w:numPr>
          <w:ilvl w:val="0"/>
          <w:numId w:val="2"/>
        </w:numPr>
      </w:pPr>
      <w:r>
        <w:rPr/>
        <w:t xml:space="preserve">Counterarguments to PAPD5 inhibitors</w:t>
      </w:r>
    </w:p>
    <w:p>
      <w:pPr>
        <w:numPr>
          <w:ilvl w:val="0"/>
          <w:numId w:val="2"/>
        </w:numPr>
      </w:pPr>
      <w:r>
        <w:rPr/>
        <w:t xml:space="preserve">Literature review of PAPD5 inhibitors</w:t>
      </w:r>
    </w:p>
    <w:p>
      <w:pPr>
        <w:pStyle w:val="Heading1"/>
      </w:pPr>
      <w:bookmarkStart w:id="6" w:name="_Toc6"/>
      <w:r>
        <w:t>Report location:</w:t>
      </w:r>
      <w:bookmarkEnd w:id="6"/>
    </w:p>
    <w:p>
      <w:hyperlink r:id="rId8" w:history="1">
        <w:r>
          <w:rPr>
            <w:color w:val="2980b9"/>
            <w:u w:val="single"/>
          </w:rPr>
          <w:t xml:space="preserve">https://www.fullpicture.app/item/506a1361e4020c7d95841a535648da1c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937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stem-cell/fulltext/S1934-5909(20)30138-7?_returnURL=https%3A%2F%2Flinkinghub.elsevier.com%2Fretrieve%2Fpii%2FS1934590920301387%3Fshowall%3Dtrue" TargetMode="External"/><Relationship Id="rId8" Type="http://schemas.openxmlformats.org/officeDocument/2006/relationships/hyperlink" Target="https://www.fullpicture.app/item/506a1361e4020c7d95841a535648da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2023-02-22T03:59:16+01:00</dcterms:created>
  <dcterms:modified xsi:type="dcterms:W3CDTF">2023-02-22T03:59:16+01:00</dcterms:modified>
</cp:coreProperties>
</file>

<file path=docProps/custom.xml><?xml version="1.0" encoding="utf-8"?>
<Properties xmlns="http://schemas.openxmlformats.org/officeDocument/2006/custom-properties" xmlns:vt="http://schemas.openxmlformats.org/officeDocument/2006/docPropsVTypes"/>
</file>