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mesoscale 3D CFD analysis of the liquid flow in a rotating packed bed - ScienceDirect</w:t>
      </w:r>
      <w:br/>
      <w:hyperlink r:id="rId7" w:history="1">
        <w:r>
          <w:rPr>
            <w:color w:val="2980b9"/>
            <w:u w:val="single"/>
          </w:rPr>
          <w:t xml:space="preserve">https://www.sciencedirect.com/science/article/pii/S0009250919301204?via%3Dihub</w:t>
        </w:r>
      </w:hyperlink>
    </w:p>
    <w:p>
      <w:pPr>
        <w:pStyle w:val="Heading1"/>
      </w:pPr>
      <w:bookmarkStart w:id="2" w:name="_Toc2"/>
      <w:r>
        <w:t>Article summary:</w:t>
      </w:r>
      <w:bookmarkEnd w:id="2"/>
    </w:p>
    <w:p>
      <w:pPr>
        <w:jc w:val="both"/>
      </w:pPr>
      <w:r>
        <w:rPr/>
        <w:t xml:space="preserve">1. A new mesoscale 3D CFD model is proposed to predict the liquid flow in an RPB.</w:t>
      </w:r>
    </w:p>
    <w:p>
      <w:pPr>
        <w:jc w:val="both"/>
      </w:pPr>
      <w:r>
        <w:rPr/>
        <w:t xml:space="preserve">2. New correlations for liquid holdup, effective interfacial area, and specific surface area of the liquid are proposed.</w:t>
      </w:r>
    </w:p>
    <w:p>
      <w:pPr>
        <w:jc w:val="both"/>
      </w:pPr>
      <w:r>
        <w:rPr/>
        <w:t xml:space="preserve">3. Parametric sensitivity analyses of the RPB for influencing CO2 capture are performed.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mesoscale 3D CFD analysis of the liquid flow in a rotating packed bed” provides a detailed overview of a new mesoscale 3D CFD model that can be used to investigate the gas-liquid flows at different locations across a typical RPB, so that the overall characteristics of the liquid flow in the RPB can be assembled. The article also proposes new correlations to predict the liquid holdup, effective interfacial area, and specific surface area of the liquid, and performs parametric sensitivity analyses of the RPB for influencing CO2 capture.</w:t>
      </w:r>
    </w:p>
    <w:p>
      <w:pPr>
        <w:jc w:val="both"/>
      </w:pPr>
      <w:r>
        <w:rPr/>
        <w:t xml:space="preserve">The article is generally reliable and trustworthy as it provides detailed information on its topic and presents evidence to support its claims. The authors provide clear explanations on their proposed model and correlations, as well as their results from parametric sensitivity analyses. Furthermore, they compare their results with experimental data, previous correlations and theoretical values which further strengthens their findings.</w:t>
      </w:r>
    </w:p>
    <w:p>
      <w:pPr>
        <w:jc w:val="both"/>
      </w:pPr>
      <w:r>
        <w:rPr/>
        <w:t xml:space="preserve">However, there are some potential biases in this article that should be noted. Firstly, while the authors do mention some limitations of their study such as not being able to directly measure gas/liquid and liquid/packing interfacial areas in the RPB with different gas/liquid/packing systems, they do not explore other possible limitations or counterarguments that could arise from their study or research methods used. Secondly, while they do compare their results with experimental data and previous correlations, they do not provide any evidence or discussion on how these comparisons were made or what criteria was used to determine if their results were accurate or not. Lastly, while they provide recommendations for scale-up and operation of an RPB for CO2 capture based on their findings from this study, they do not discuss any potential risks associated with these recommendations which should be taken into consideration when implementing them in practice.</w:t>
      </w:r>
    </w:p>
    <w:p>
      <w:pPr>
        <w:pStyle w:val="Heading1"/>
      </w:pPr>
      <w:bookmarkStart w:id="5" w:name="_Toc5"/>
      <w:r>
        <w:t>Topics for further research:</w:t>
      </w:r>
      <w:bookmarkEnd w:id="5"/>
    </w:p>
    <w:p>
      <w:pPr>
        <w:spacing w:after="0"/>
        <w:numPr>
          <w:ilvl w:val="0"/>
          <w:numId w:val="2"/>
        </w:numPr>
      </w:pPr>
      <w:r>
        <w:rPr/>
        <w:t xml:space="preserve">Gas-liquid flow characteristics </w:t>
      </w:r>
    </w:p>
    <w:p>
      <w:pPr>
        <w:spacing w:after="0"/>
        <w:numPr>
          <w:ilvl w:val="0"/>
          <w:numId w:val="2"/>
        </w:numPr>
      </w:pPr>
      <w:r>
        <w:rPr/>
        <w:t xml:space="preserve">RPB parametric sensitivity analysis </w:t>
      </w:r>
    </w:p>
    <w:p>
      <w:pPr>
        <w:spacing w:after="0"/>
        <w:numPr>
          <w:ilvl w:val="0"/>
          <w:numId w:val="2"/>
        </w:numPr>
      </w:pPr>
      <w:r>
        <w:rPr/>
        <w:t xml:space="preserve">Gas/liquid and liquid/packing interfacial area </w:t>
      </w:r>
    </w:p>
    <w:p>
      <w:pPr>
        <w:spacing w:after="0"/>
        <w:numPr>
          <w:ilvl w:val="0"/>
          <w:numId w:val="2"/>
        </w:numPr>
      </w:pPr>
      <w:r>
        <w:rPr/>
        <w:t xml:space="preserve">Criteria for accuracy of results </w:t>
      </w:r>
    </w:p>
    <w:p>
      <w:pPr>
        <w:spacing w:after="0"/>
        <w:numPr>
          <w:ilvl w:val="0"/>
          <w:numId w:val="2"/>
        </w:numPr>
      </w:pPr>
      <w:r>
        <w:rPr/>
        <w:t xml:space="preserve">Scale-up and operation of RPB for CO2 capture </w:t>
      </w:r>
    </w:p>
    <w:p>
      <w:pPr>
        <w:numPr>
          <w:ilvl w:val="0"/>
          <w:numId w:val="2"/>
        </w:numPr>
      </w:pPr>
      <w:r>
        <w:rPr/>
        <w:t xml:space="preserve">Potential risks associated with RPB recommendations</w:t>
      </w:r>
    </w:p>
    <w:p>
      <w:pPr>
        <w:pStyle w:val="Heading1"/>
      </w:pPr>
      <w:bookmarkStart w:id="6" w:name="_Toc6"/>
      <w:r>
        <w:t>Report location:</w:t>
      </w:r>
      <w:bookmarkEnd w:id="6"/>
    </w:p>
    <w:p>
      <w:hyperlink r:id="rId8" w:history="1">
        <w:r>
          <w:rPr>
            <w:color w:val="2980b9"/>
            <w:u w:val="single"/>
          </w:rPr>
          <w:t xml:space="preserve">https://www.fullpicture.app/item/50854e673b9480f30849f554fe2b3ff6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EFB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09250919301204?via%3Dihub" TargetMode="External"/><Relationship Id="rId8" Type="http://schemas.openxmlformats.org/officeDocument/2006/relationships/hyperlink" Target="https://www.fullpicture.app/item/50854e673b9480f30849f554fe2b3f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2023-02-23T00:11:23+01:00</dcterms:created>
  <dcterms:modified xsi:type="dcterms:W3CDTF">2023-02-23T00:11:23+01:00</dcterms:modified>
</cp:coreProperties>
</file>

<file path=docProps/custom.xml><?xml version="1.0" encoding="utf-8"?>
<Properties xmlns="http://schemas.openxmlformats.org/officeDocument/2006/custom-properties" xmlns:vt="http://schemas.openxmlformats.org/officeDocument/2006/docPropsVTypes"/>
</file>