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Grammarly</w:t>
      </w:r>
      <w:br/>
      <w:hyperlink r:id="rId7" w:history="1">
        <w:r>
          <w:rPr>
            <w:color w:val="2980b9"/>
            <w:u w:val="single"/>
          </w:rPr>
          <w:t xml:space="preserve">https://app.grammarly.com/ddocs/2329644199</w:t>
        </w:r>
      </w:hyperlink>
    </w:p>
    <w:p>
      <w:pPr>
        <w:pStyle w:val="Heading1"/>
      </w:pPr>
      <w:bookmarkStart w:id="2" w:name="_Toc2"/>
      <w:r>
        <w:t>Article summary:</w:t>
      </w:r>
      <w:bookmarkEnd w:id="2"/>
    </w:p>
    <w:p>
      <w:pPr>
        <w:jc w:val="both"/>
      </w:pPr>
      <w:r>
        <w:rPr/>
        <w:t xml:space="preserve">1. Linda M. Hasselstrom, a respected poet and essayist, explains why she carries a gun for self-defense.</w:t>
      </w:r>
    </w:p>
    <w:p>
      <w:pPr>
        <w:jc w:val="both"/>
      </w:pPr>
      <w:r>
        <w:rPr/>
        <w:t xml:space="preserve">2. The ongoing debate over gun safety measures in the United States is relevant to Hasselstrom's decision to carry a gun.</w:t>
      </w:r>
    </w:p>
    <w:p>
      <w:pPr>
        <w:jc w:val="both"/>
      </w:pPr>
      <w:r>
        <w:rPr/>
        <w:t xml:space="preserve">3. Hasselstrom shares personal experiences of feeling vulnerable and threatened, leading her to believe that carrying a pistol provides her with a sense of protection and empowerment.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Peaceful Woman Explains Why She Carries a Gun" by Linda M. Hasselstrom discusses the author's personal decision to carry a gun for self-defense, particularly in rural areas where she feels vulnerable to sexual assault. While the article provides some personal anecdotes and statistics to support the author's viewpoint, it is important to critically analyze its content for potential biases, one-sided reporting, unsupported claims, missing points of consideration, missing evidence for the claims made, unexplored counterarguments, promotional content, partiality, and whether possible risks are noted.</w:t>
      </w:r>
    </w:p>
    <w:p>
      <w:pPr>
        <w:jc w:val="both"/>
      </w:pPr>
      <w:r>
        <w:rPr/>
        <w:t xml:space="preserve"/>
      </w:r>
    </w:p>
    <w:p>
      <w:pPr>
        <w:jc w:val="both"/>
      </w:pPr>
      <w:r>
        <w:rPr/>
        <w:t xml:space="preserve">One potential bias in the article is that it primarily focuses on the author's personal experiences and opinions without providing a broader perspective on gun ownership or self-defense. The article does not explore alternative methods of self-defense or address potential risks associated with carrying a firearm. It also fails to acknowledge that gun ownership may not be suitable or effective for everyone in all situations.</w:t>
      </w:r>
    </w:p>
    <w:p>
      <w:pPr>
        <w:jc w:val="both"/>
      </w:pPr>
      <w:r>
        <w:rPr/>
        <w:t xml:space="preserve"/>
      </w:r>
    </w:p>
    <w:p>
      <w:pPr>
        <w:jc w:val="both"/>
      </w:pPr>
      <w:r>
        <w:rPr/>
        <w:t xml:space="preserve">Additionally, the article relies heavily on anecdotal evidence and personal stories rather than presenting comprehensive data or research on the effectiveness of guns for self-defense. While it mentions statistics about sexual assault and women purchasing guns for self-defense, it does not provide any evidence linking gun ownership to reduced instances of sexual assault or increased personal safety.</w:t>
      </w:r>
    </w:p>
    <w:p>
      <w:pPr>
        <w:jc w:val="both"/>
      </w:pPr>
      <w:r>
        <w:rPr/>
        <w:t xml:space="preserve"/>
      </w:r>
    </w:p>
    <w:p>
      <w:pPr>
        <w:jc w:val="both"/>
      </w:pPr>
      <w:r>
        <w:rPr/>
        <w:t xml:space="preserve">The article also lacks exploration of counterarguments or alternative viewpoints. It does not address concerns about the potential dangers of carrying a firearm or discuss arguments against widespread gun ownership as a solution to personal safety. By omitting these perspectives, the article presents a one-sided view that may not fully represent the complexities of the issue.</w:t>
      </w:r>
    </w:p>
    <w:p>
      <w:pPr>
        <w:jc w:val="both"/>
      </w:pPr>
      <w:r>
        <w:rPr/>
        <w:t xml:space="preserve"/>
      </w:r>
    </w:p>
    <w:p>
      <w:pPr>
        <w:jc w:val="both"/>
      </w:pPr>
      <w:r>
        <w:rPr/>
        <w:t xml:space="preserve">Furthermore, there are elements of promotional content in the article. The author mentions specific brands of firearms and emphasizes their availability and accessibility as part of her argument. This could be seen as promoting certain products rather than providing an objective analysis of self-defense options.</w:t>
      </w:r>
    </w:p>
    <w:p>
      <w:pPr>
        <w:jc w:val="both"/>
      </w:pPr>
      <w:r>
        <w:rPr/>
        <w:t xml:space="preserve"/>
      </w:r>
    </w:p>
    <w:p>
      <w:pPr>
        <w:jc w:val="both"/>
      </w:pPr>
      <w:r>
        <w:rPr/>
        <w:t xml:space="preserve">Overall, while the article offers insights into one individual's decision to carry a gun for self-defense based on personal experiences, it lacks a comprehensive analysis of the topic. It is important to critically evaluate the content for potential biases, unsupported claims, missing evidence, and unexplored counterarguments in order to form a well-rounded understanding of the issue.</w:t>
      </w:r>
    </w:p>
    <w:p>
      <w:pPr>
        <w:pStyle w:val="Heading1"/>
      </w:pPr>
      <w:bookmarkStart w:id="5" w:name="_Toc5"/>
      <w:r>
        <w:t>Topics for further research:</w:t>
      </w:r>
      <w:bookmarkEnd w:id="5"/>
    </w:p>
    <w:p>
      <w:pPr>
        <w:spacing w:after="0"/>
        <w:numPr>
          <w:ilvl w:val="0"/>
          <w:numId w:val="2"/>
        </w:numPr>
      </w:pPr>
      <w:r>
        <w:rPr/>
        <w:t xml:space="preserve">Alternatives to carrying a gun for self-defense
</w:t>
      </w:r>
    </w:p>
    <w:p>
      <w:pPr>
        <w:spacing w:after="0"/>
        <w:numPr>
          <w:ilvl w:val="0"/>
          <w:numId w:val="2"/>
        </w:numPr>
      </w:pPr>
      <w:r>
        <w:rPr/>
        <w:t xml:space="preserve">Risks and dangers of carrying a firearm for personal safety
</w:t>
      </w:r>
    </w:p>
    <w:p>
      <w:pPr>
        <w:spacing w:after="0"/>
        <w:numPr>
          <w:ilvl w:val="0"/>
          <w:numId w:val="2"/>
        </w:numPr>
      </w:pPr>
      <w:r>
        <w:rPr/>
        <w:t xml:space="preserve">Effectiveness of guns in reducing instances of sexual assault
</w:t>
      </w:r>
    </w:p>
    <w:p>
      <w:pPr>
        <w:spacing w:after="0"/>
        <w:numPr>
          <w:ilvl w:val="0"/>
          <w:numId w:val="2"/>
        </w:numPr>
      </w:pPr>
      <w:r>
        <w:rPr/>
        <w:t xml:space="preserve">Arguments against widespread gun ownership as a solution to personal safety
</w:t>
      </w:r>
    </w:p>
    <w:p>
      <w:pPr>
        <w:spacing w:after="0"/>
        <w:numPr>
          <w:ilvl w:val="0"/>
          <w:numId w:val="2"/>
        </w:numPr>
      </w:pPr>
      <w:r>
        <w:rPr/>
        <w:t xml:space="preserve">Research on the effectiveness of different self-defense methods
</w:t>
      </w:r>
    </w:p>
    <w:p>
      <w:pPr>
        <w:numPr>
          <w:ilvl w:val="0"/>
          <w:numId w:val="2"/>
        </w:numPr>
      </w:pPr>
      <w:r>
        <w:rPr/>
        <w:t xml:space="preserve">Critiques of the promotion of specific firearm brands in discussions of self-defense</w:t>
      </w:r>
    </w:p>
    <w:p>
      <w:pPr>
        <w:pStyle w:val="Heading1"/>
      </w:pPr>
      <w:bookmarkStart w:id="6" w:name="_Toc6"/>
      <w:r>
        <w:t>Report location:</w:t>
      </w:r>
      <w:bookmarkEnd w:id="6"/>
    </w:p>
    <w:p>
      <w:hyperlink r:id="rId8" w:history="1">
        <w:r>
          <w:rPr>
            <w:color w:val="2980b9"/>
            <w:u w:val="single"/>
          </w:rPr>
          <w:t xml:space="preserve">https://www.fullpicture.app/item/508b36e3ad68d824c103fa40852b9863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48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329644199" TargetMode="External"/><Relationship Id="rId8" Type="http://schemas.openxmlformats.org/officeDocument/2006/relationships/hyperlink" Target="https://www.fullpicture.app/item/508b36e3ad68d824c103fa40852b98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2024-02-06T09:43:28+01:00</dcterms:created>
  <dcterms:modified xsi:type="dcterms:W3CDTF">2024-02-06T09:43:28+01:00</dcterms:modified>
</cp:coreProperties>
</file>

<file path=docProps/custom.xml><?xml version="1.0" encoding="utf-8"?>
<Properties xmlns="http://schemas.openxmlformats.org/officeDocument/2006/custom-properties" xmlns:vt="http://schemas.openxmlformats.org/officeDocument/2006/docPropsVTypes"/>
</file>