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Fluorescent ligands: Bringing light to emerging GPCR paradigms - PubMed</w:t>
      </w:r>
      <w:br/>
      <w:hyperlink r:id="rId7" w:history="1">
        <w:r>
          <w:rPr>
            <w:color w:val="2980b9"/>
            <w:u w:val="single"/>
          </w:rPr>
          <w:t xml:space="preserve">https://pubmed.ncbi.nlm.nih.gov/31877233/</w:t>
        </w:r>
      </w:hyperlink>
    </w:p>
    <w:p>
      <w:pPr>
        <w:pStyle w:val="Heading1"/>
      </w:pPr>
      <w:bookmarkStart w:id="2" w:name="_Toc2"/>
      <w:r>
        <w:t>Article summary:</w:t>
      </w:r>
      <w:bookmarkEnd w:id="2"/>
    </w:p>
    <w:p>
      <w:pPr>
        <w:jc w:val="both"/>
      </w:pPr>
      <w:r>
        <w:rPr/>
        <w:t xml:space="preserve">1. Fluorescent ligands are being used to study emerging pharmacological paradigms in GPCR field, such as ligand-binding kinetics, allosterism and intracellular signalling.</w:t>
      </w:r>
    </w:p>
    <w:p>
      <w:pPr>
        <w:jc w:val="both"/>
      </w:pPr>
      <w:r>
        <w:rPr/>
        <w:t xml:space="preserve">2. Fluorescent ligands offer the potential to use the same fluorescent probe to perform a broad range of experiments, from single-molecule microscopy to in vivo BRET.</w:t>
      </w:r>
    </w:p>
    <w:p>
      <w:pPr>
        <w:jc w:val="both"/>
      </w:pPr>
      <w:r>
        <w:rPr/>
        <w:t xml:space="preserve">3. This review provides an overview of the in vitro use of fluorescent ligands in further understanding emerging pharmacological paradigms within the GPCR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“Fluorescent Ligands: Bringing Light to Emerging GPCR Paradigms” is a comprehensive review of the current state of research on fluorescent ligands and their applications in studying emerging pharmacological paradigms within the GPCR field. The authors provide an overview of the various techniques used for studying these paradigms, such as single-molecule microscopy and in vivo BRET, and discuss how fluorescent ligands can be used to gain insights into these areas. The article is well written and provides a thorough overview of the current state of research on this topic. </w:t>
      </w:r>
    </w:p>
    <w:p>
      <w:pPr>
        <w:jc w:val="both"/>
      </w:pPr>
      <w:r>
        <w:rPr/>
        <w:t xml:space="preserve">The article does not appear to have any biases or unsupported claims, as it is based on existing research and evidence from published studies. It also does not appear to be missing any points of consideration or evidence for its claims, as it provides detailed explanations for each technique discussed and cites relevant studies where appropriate. Furthermore, there does not appear to be any promotional content or partiality present in the article, as it is purely focused on providing an objective overview of existing research on this topic. Additionally, possible risks associated with using fluorescent ligands are noted throughout the article, making it clear that further research is needed before they can be used safely and effectively in clinical settings. Finally, both sides of this issue are presented equally throughout the article, making it clear that more research needs to be done before definitive conclusions can be drawn about their efficacy and safety. </w:t>
      </w:r>
    </w:p>
    <w:p>
      <w:pPr>
        <w:jc w:val="both"/>
      </w:pPr>
      <w:r>
        <w:rPr/>
        <w:t xml:space="preserve">In conclusion, this article appears to be reliable and trustworthy due its comprehensive coverage of existing research on this topic and its lack of bias or unsupported claims.</w:t>
      </w:r>
    </w:p>
    <w:p>
      <w:pPr>
        <w:pStyle w:val="Heading1"/>
      </w:pPr>
      <w:bookmarkStart w:id="5" w:name="_Toc5"/>
      <w:r>
        <w:t>Topics for further research:</w:t>
      </w:r>
      <w:bookmarkEnd w:id="5"/>
    </w:p>
    <w:p>
      <w:pPr>
        <w:spacing w:after="0"/>
        <w:numPr>
          <w:ilvl w:val="0"/>
          <w:numId w:val="2"/>
        </w:numPr>
      </w:pPr>
      <w:r>
        <w:rPr/>
        <w:t xml:space="preserve">Fluorescent ligand applications</w:t>
      </w:r>
    </w:p>
    <w:p>
      <w:pPr>
        <w:spacing w:after="0"/>
        <w:numPr>
          <w:ilvl w:val="0"/>
          <w:numId w:val="2"/>
        </w:numPr>
      </w:pPr>
      <w:r>
        <w:rPr/>
        <w:t xml:space="preserve">GPCR pharmacology</w:t>
      </w:r>
    </w:p>
    <w:p>
      <w:pPr>
        <w:spacing w:after="0"/>
        <w:numPr>
          <w:ilvl w:val="0"/>
          <w:numId w:val="2"/>
        </w:numPr>
      </w:pPr>
      <w:r>
        <w:rPr/>
        <w:t xml:space="preserve">Single-molecule microscopy</w:t>
      </w:r>
    </w:p>
    <w:p>
      <w:pPr>
        <w:spacing w:after="0"/>
        <w:numPr>
          <w:ilvl w:val="0"/>
          <w:numId w:val="2"/>
        </w:numPr>
      </w:pPr>
      <w:r>
        <w:rPr/>
        <w:t xml:space="preserve">In vivo BRET</w:t>
      </w:r>
    </w:p>
    <w:p>
      <w:pPr>
        <w:spacing w:after="0"/>
        <w:numPr>
          <w:ilvl w:val="0"/>
          <w:numId w:val="2"/>
        </w:numPr>
      </w:pPr>
      <w:r>
        <w:rPr/>
        <w:t xml:space="preserve">Fluorescent ligand safety</w:t>
      </w:r>
    </w:p>
    <w:p>
      <w:pPr>
        <w:numPr>
          <w:ilvl w:val="0"/>
          <w:numId w:val="2"/>
        </w:numPr>
      </w:pPr>
      <w:r>
        <w:rPr/>
        <w:t xml:space="preserve">Fluorescent ligand efficacy</w:t>
      </w:r>
    </w:p>
    <w:p>
      <w:pPr>
        <w:pStyle w:val="Heading1"/>
      </w:pPr>
      <w:bookmarkStart w:id="6" w:name="_Toc6"/>
      <w:r>
        <w:t>Report location:</w:t>
      </w:r>
      <w:bookmarkEnd w:id="6"/>
    </w:p>
    <w:p>
      <w:hyperlink r:id="rId8" w:history="1">
        <w:r>
          <w:rPr>
            <w:color w:val="2980b9"/>
            <w:u w:val="single"/>
          </w:rPr>
          <w:t xml:space="preserve">https://www.fullpicture.app/item/5098ae0fb8f8eb6d65fc09afc392174e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1D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77233/" TargetMode="External"/><Relationship Id="rId8" Type="http://schemas.openxmlformats.org/officeDocument/2006/relationships/hyperlink" Target="https://www.fullpicture.app/item/5098ae0fb8f8eb6d65fc09afc3921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2023-02-24T15:10:54+01:00</dcterms:created>
  <dcterms:modified xsi:type="dcterms:W3CDTF">2023-02-24T15:10:54+01:00</dcterms:modified>
</cp:coreProperties>
</file>

<file path=docProps/custom.xml><?xml version="1.0" encoding="utf-8"?>
<Properties xmlns="http://schemas.openxmlformats.org/officeDocument/2006/custom-properties" xmlns:vt="http://schemas.openxmlformats.org/officeDocument/2006/docPropsVTypes"/>
</file>