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Deacetylated sialic acids modulates immune mediated cytotoxicity via the sialic acid-Siglec pathway | Glycobiology | Oxford Academic</w:t>
      </w:r>
      <w:br/>
      <w:hyperlink r:id="rId7" w:history="1">
        <w:r>
          <w:rPr>
            <w:color w:val="2980b9"/>
            <w:u w:val="single"/>
          </w:rPr>
          <w:t xml:space="preserve">https://academic.oup.com/glycob/article/31/10/1279/6311241</w:t>
        </w:r>
      </w:hyperlink>
    </w:p>
    <w:p>
      <w:pPr>
        <w:pStyle w:val="Heading1"/>
      </w:pPr>
      <w:bookmarkStart w:id="2" w:name="_Toc2"/>
      <w:r>
        <w:t>Article summary:</w:t>
      </w:r>
      <w:bookmarkEnd w:id="2"/>
    </w:p>
    <w:p>
      <w:pPr>
        <w:jc w:val="both"/>
      </w:pPr>
      <w:r>
        <w:rPr/>
        <w:t xml:space="preserve">1. Deacetylated sialic acids can modulate immune mediated cytotoxicity through the sialic acid-Siglec pathway.</w:t>
      </w:r>
    </w:p>
    <w:p>
      <w:pPr>
        <w:jc w:val="both"/>
      </w:pPr>
      <w:r>
        <w:rPr/>
        <w:t xml:space="preserve">2. This research was conducted by a team of 8 authors from South Dakota State University, Fred Hutchinson Cancer Research Center, Stanford University, and Cornell University.</w:t>
      </w:r>
    </w:p>
    <w:p>
      <w:pPr>
        <w:jc w:val="both"/>
      </w:pPr>
      <w:r>
        <w:rPr/>
        <w:t xml:space="preserve">3. The article was published in the journal Glycobiology and received on October 23rd 2020, with revisions requested on June 20th 2021 and corrected and typeset on August 6th 2021.</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by a team of 8 authors from various universities and institutions, which adds to its trustworthiness as it is likely that each author has contributed their own expertise to the research. The article is also published in a reputable journal (Glycobiology), which further adds to its credibility. Furthermore, the article provides detailed information about the authors’ qualifications and affiliations, which helps readers understand their backgrounds and potential biases they may have had when conducting this research. </w:t>
      </w:r>
    </w:p>
    <w:p>
      <w:pPr>
        <w:jc w:val="both"/>
      </w:pPr>
      <w:r>
        <w:rPr/>
        <w:t xml:space="preserve">The article does not appear to be biased or one-sided in any way; it presents both sides of the argument equally and does not make any unsupported claims or omit any points of consideration. It also does not contain any promotional content or partiality towards one side over another. Additionally, possible risks are noted throughout the article, providing readers with an understanding of potential consequences associated with this research. </w:t>
      </w:r>
    </w:p>
    <w:p>
      <w:pPr>
        <w:jc w:val="both"/>
      </w:pPr>
      <w:r>
        <w:rPr/>
        <w:t xml:space="preserve">In conclusion, this article appears to be trustworthy and reliable due to its publication in a reputable journal as well as its lack of bias or one-sidedness.</w:t>
      </w:r>
    </w:p>
    <w:p>
      <w:pPr>
        <w:pStyle w:val="Heading1"/>
      </w:pPr>
      <w:bookmarkStart w:id="5" w:name="_Toc5"/>
      <w:r>
        <w:t>Topics for further research:</w:t>
      </w:r>
      <w:bookmarkEnd w:id="5"/>
    </w:p>
    <w:p>
      <w:pPr>
        <w:spacing w:after="0"/>
        <w:numPr>
          <w:ilvl w:val="0"/>
          <w:numId w:val="2"/>
        </w:numPr>
      </w:pPr>
      <w:r>
        <w:rPr/>
        <w:t xml:space="preserve">Glycobiology research</w:t>
      </w:r>
    </w:p>
    <w:p>
      <w:pPr>
        <w:spacing w:after="0"/>
        <w:numPr>
          <w:ilvl w:val="0"/>
          <w:numId w:val="2"/>
        </w:numPr>
      </w:pPr>
      <w:r>
        <w:rPr/>
        <w:t xml:space="preserve">Glycobiology applications</w:t>
      </w:r>
    </w:p>
    <w:p>
      <w:pPr>
        <w:spacing w:after="0"/>
        <w:numPr>
          <w:ilvl w:val="0"/>
          <w:numId w:val="2"/>
        </w:numPr>
      </w:pPr>
      <w:r>
        <w:rPr/>
        <w:t xml:space="preserve">Glycobiology implications</w:t>
      </w:r>
    </w:p>
    <w:p>
      <w:pPr>
        <w:spacing w:after="0"/>
        <w:numPr>
          <w:ilvl w:val="0"/>
          <w:numId w:val="2"/>
        </w:numPr>
      </w:pPr>
      <w:r>
        <w:rPr/>
        <w:t xml:space="preserve">Glycobiology safety</w:t>
      </w:r>
    </w:p>
    <w:p>
      <w:pPr>
        <w:spacing w:after="0"/>
        <w:numPr>
          <w:ilvl w:val="0"/>
          <w:numId w:val="2"/>
        </w:numPr>
      </w:pPr>
      <w:r>
        <w:rPr/>
        <w:t xml:space="preserve">Glycobiology ethics</w:t>
      </w:r>
    </w:p>
    <w:p>
      <w:pPr>
        <w:numPr>
          <w:ilvl w:val="0"/>
          <w:numId w:val="2"/>
        </w:numPr>
      </w:pPr>
      <w:r>
        <w:rPr/>
        <w:t xml:space="preserve">Glycobiology impact</w:t>
      </w:r>
    </w:p>
    <w:p>
      <w:pPr>
        <w:pStyle w:val="Heading1"/>
      </w:pPr>
      <w:bookmarkStart w:id="6" w:name="_Toc6"/>
      <w:r>
        <w:t>Report location:</w:t>
      </w:r>
      <w:bookmarkEnd w:id="6"/>
    </w:p>
    <w:p>
      <w:hyperlink r:id="rId8" w:history="1">
        <w:r>
          <w:rPr>
            <w:color w:val="2980b9"/>
            <w:u w:val="single"/>
          </w:rPr>
          <w:t xml:space="preserve">https://www.fullpicture.app/item/50a880fa76853be0639d93f97c9c6e8a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6AB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glycob/article/31/10/1279/6311241" TargetMode="External"/><Relationship Id="rId8" Type="http://schemas.openxmlformats.org/officeDocument/2006/relationships/hyperlink" Target="https://www.fullpicture.app/item/50a880fa76853be0639d93f97c9c6e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2023-03-04T11:57:47+01:00</dcterms:created>
  <dcterms:modified xsi:type="dcterms:W3CDTF">2023-03-04T11:57:47+01:00</dcterms:modified>
</cp:coreProperties>
</file>

<file path=docProps/custom.xml><?xml version="1.0" encoding="utf-8"?>
<Properties xmlns="http://schemas.openxmlformats.org/officeDocument/2006/custom-properties" xmlns:vt="http://schemas.openxmlformats.org/officeDocument/2006/docPropsVTypes"/>
</file>