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Life cycle carbon efficiency of Direct Air Capture systems with strong hydroxide sorbents. International Journal of Greenhouse Gas Control, 80, 25–31 | 10.1016/j.ijggc.2018.11.011</w:t>
      </w:r>
      <w:br/>
      <w:hyperlink r:id="rId7" w:history="1">
        <w:r>
          <w:rPr>
            <w:color w:val="2980b9"/>
            <w:u w:val="single"/>
          </w:rPr>
          <w:t xml:space="preserve">https://sci-hub.ru/10.1016/j.ijggc.2018.11.011</w:t>
        </w:r>
      </w:hyperlink>
    </w:p>
    <w:p>
      <w:pPr>
        <w:pStyle w:val="Heading1"/>
      </w:pPr>
      <w:bookmarkStart w:id="2" w:name="_Toc2"/>
      <w:r>
        <w:t>Article summary:</w:t>
      </w:r>
      <w:bookmarkEnd w:id="2"/>
    </w:p>
    <w:p>
      <w:pPr>
        <w:jc w:val="both"/>
      </w:pPr>
      <w:r>
        <w:rPr/>
        <w:t xml:space="preserve">1. Direct Air Capture (DAC) systems with strong hydroxide sorbents can be used to capture carbon dioxide from the atmosphere.</w:t>
      </w:r>
    </w:p>
    <w:p>
      <w:pPr>
        <w:jc w:val="both"/>
      </w:pPr>
      <w:r>
        <w:rPr/>
        <w:t xml:space="preserve">2. This study evaluated the life cycle carbon efficiency of DAC systems with strong hydroxide sorbents.</w:t>
      </w:r>
    </w:p>
    <w:p>
      <w:pPr>
        <w:jc w:val="both"/>
      </w:pPr>
      <w:r>
        <w:rPr/>
        <w:t xml:space="preserve">3. The results showed that DAC systems with strong hydroxide sorbents have a higher life cycle carbon efficiency than other methods of capturing carbon dioxide from the atmosphere.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written by experienced researchers in the field, and is published in a reputable journal, which adds to its credibility. The authors provide evidence for their claims, such as data from experiments and simulations, which further strengthens the reliability of the article. However, there are some potential biases that should be noted. For example, the authors do not discuss any potential risks associated with using DAC systems with strong hydroxide sorbents, nor do they explore any counterarguments or alternative methods of capturing carbon dioxide from the atmosphere. Additionally, there is no mention of any potential conflicts of interest that may have influenced the results or conclusions presented in this article. Therefore, while this article provides valuable insights into the life cycle carbon efficiency of DAC systems with strong hydroxide sorbents, it should be read critically and taken with a grain of salt due to its potential biases and lack of exploration into alternative methods or risks associated with this technology.</w:t>
      </w:r>
    </w:p>
    <w:p>
      <w:pPr>
        <w:pStyle w:val="Heading1"/>
      </w:pPr>
      <w:bookmarkStart w:id="5" w:name="_Toc5"/>
      <w:r>
        <w:t>Topics for further research:</w:t>
      </w:r>
      <w:bookmarkEnd w:id="5"/>
    </w:p>
    <w:p>
      <w:pPr>
        <w:spacing w:after="0"/>
        <w:numPr>
          <w:ilvl w:val="0"/>
          <w:numId w:val="2"/>
        </w:numPr>
      </w:pPr>
      <w:r>
        <w:rPr/>
        <w:t xml:space="preserve">Carbon dioxide capture risks</w:t>
      </w:r>
    </w:p>
    <w:p>
      <w:pPr>
        <w:spacing w:after="0"/>
        <w:numPr>
          <w:ilvl w:val="0"/>
          <w:numId w:val="2"/>
        </w:numPr>
      </w:pPr>
      <w:r>
        <w:rPr/>
        <w:t xml:space="preserve">Alternative methods of carbon dioxide capture</w:t>
      </w:r>
    </w:p>
    <w:p>
      <w:pPr>
        <w:spacing w:after="0"/>
        <w:numPr>
          <w:ilvl w:val="0"/>
          <w:numId w:val="2"/>
        </w:numPr>
      </w:pPr>
      <w:r>
        <w:rPr/>
        <w:t xml:space="preserve">Life cycle carbon efficiency</w:t>
      </w:r>
    </w:p>
    <w:p>
      <w:pPr>
        <w:spacing w:after="0"/>
        <w:numPr>
          <w:ilvl w:val="0"/>
          <w:numId w:val="2"/>
        </w:numPr>
      </w:pPr>
      <w:r>
        <w:rPr/>
        <w:t xml:space="preserve">Hydroxide sorbents</w:t>
      </w:r>
    </w:p>
    <w:p>
      <w:pPr>
        <w:spacing w:after="0"/>
        <w:numPr>
          <w:ilvl w:val="0"/>
          <w:numId w:val="2"/>
        </w:numPr>
      </w:pPr>
      <w:r>
        <w:rPr/>
        <w:t xml:space="preserve">Conflicts of interest in research</w:t>
      </w:r>
    </w:p>
    <w:p>
      <w:pPr>
        <w:numPr>
          <w:ilvl w:val="0"/>
          <w:numId w:val="2"/>
        </w:numPr>
      </w:pPr>
      <w:r>
        <w:rPr/>
        <w:t xml:space="preserve">Carbon dioxide capture technologies</w:t>
      </w:r>
    </w:p>
    <w:p>
      <w:pPr>
        <w:pStyle w:val="Heading1"/>
      </w:pPr>
      <w:bookmarkStart w:id="6" w:name="_Toc6"/>
      <w:r>
        <w:t>Report location:</w:t>
      </w:r>
      <w:bookmarkEnd w:id="6"/>
    </w:p>
    <w:p>
      <w:hyperlink r:id="rId8" w:history="1">
        <w:r>
          <w:rPr>
            <w:color w:val="2980b9"/>
            <w:u w:val="single"/>
          </w:rPr>
          <w:t xml:space="preserve">https://www.fullpicture.app/item/50aa58ba5f99ae346d8e3c38a804c2b6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37B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016/j.ijggc.2018.11.011" TargetMode="External"/><Relationship Id="rId8" Type="http://schemas.openxmlformats.org/officeDocument/2006/relationships/hyperlink" Target="https://www.fullpicture.app/item/50aa58ba5f99ae346d8e3c38a804c2b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2023-02-21T13:16:56+01:00</dcterms:created>
  <dcterms:modified xsi:type="dcterms:W3CDTF">2023-02-21T13:16:56+01:00</dcterms:modified>
</cp:coreProperties>
</file>

<file path=docProps/custom.xml><?xml version="1.0" encoding="utf-8"?>
<Properties xmlns="http://schemas.openxmlformats.org/officeDocument/2006/custom-properties" xmlns:vt="http://schemas.openxmlformats.org/officeDocument/2006/docPropsVTypes"/>
</file>