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Thyroid Immune-related Adverse Events Following Immune Checkpoint Inhibitor Treatment | The Journal of Clinical Endocrinology &amp; Metabolism | Oxford Academic</w:t>
      </w:r>
      <w:br/>
      <w:hyperlink r:id="rId7" w:history="1">
        <w:r>
          <w:rPr>
            <w:color w:val="2980b9"/>
            <w:u w:val="single"/>
          </w:rPr>
          <w:t xml:space="preserve">https://academic.oup.com/jcem/article/106/9/e3704/6242255?login=false</w:t>
        </w:r>
      </w:hyperlink>
    </w:p>
    <w:p>
      <w:pPr>
        <w:pStyle w:val="Heading1"/>
      </w:pPr>
      <w:bookmarkStart w:id="2" w:name="_Toc2"/>
      <w:r>
        <w:t>Article summary:</w:t>
      </w:r>
      <w:bookmarkEnd w:id="2"/>
    </w:p>
    <w:p>
      <w:pPr>
        <w:jc w:val="both"/>
      </w:pPr>
      <w:r>
        <w:rPr/>
        <w:t xml:space="preserve">1. This article examines the potential for thyroid immune-related adverse events (TIAEs) following treatment with immune checkpoint inhibitors.</w:t>
      </w:r>
    </w:p>
    <w:p>
      <w:pPr>
        <w:jc w:val="both"/>
      </w:pPr>
      <w:r>
        <w:rPr/>
        <w:t xml:space="preserve">2. The study found that TIAEs are common in patients receiving immune checkpoint inhibitor therapy, and that they can be severe and life-threatening.</w:t>
      </w:r>
    </w:p>
    <w:p>
      <w:pPr>
        <w:jc w:val="both"/>
      </w:pPr>
      <w:r>
        <w:rPr/>
        <w:t xml:space="preserve">3. The authors suggest that clinicians should be aware of the potential for TIAEs when prescribing these treatments, and should monitor patients closely for signs of such events.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well-researched and comprehensive review of the potential for thyroid immune-related adverse events (TIAEs) following treatment with immune checkpoint inhibitors. The authors have conducted a thorough review of the literature on this topic, and have presented their findings in an unbiased manner. They have also provided detailed information on the symptoms associated with TIAEs, as well as recommendations for monitoring patients who are receiving these treatments. </w:t>
      </w:r>
    </w:p>
    <w:p>
      <w:pPr>
        <w:jc w:val="both"/>
      </w:pPr>
      <w:r>
        <w:rPr/>
        <w:t xml:space="preserve">The article does not appear to contain any promotional content or partiality towards any particular treatment or drug manufacturer. It also does not appear to present any unsupported claims or missing points of consideration, nor does it omit any counterarguments or evidence which could contradict its conclusions. Furthermore, the authors have noted possible risks associated with these treatments, and have presented both sides of the argument equally throughout the article. </w:t>
      </w:r>
    </w:p>
    <w:p>
      <w:pPr>
        <w:jc w:val="both"/>
      </w:pPr>
      <w:r>
        <w:rPr/>
        <w:t xml:space="preserve">In conclusion, this article appears to be reliable and trustworthy in its presentation of information regarding TIAEs following treatment with immune checkpoint inhibitors.</w:t>
      </w:r>
    </w:p>
    <w:p>
      <w:pPr>
        <w:pStyle w:val="Heading1"/>
      </w:pPr>
      <w:bookmarkStart w:id="5" w:name="_Toc5"/>
      <w:r>
        <w:t>Topics for further research:</w:t>
      </w:r>
      <w:bookmarkEnd w:id="5"/>
    </w:p>
    <w:p>
      <w:pPr>
        <w:spacing w:after="0"/>
        <w:numPr>
          <w:ilvl w:val="0"/>
          <w:numId w:val="2"/>
        </w:numPr>
      </w:pPr>
      <w:r>
        <w:rPr/>
        <w:t xml:space="preserve">Immune checkpoint inhibitor side effects</w:t>
      </w:r>
    </w:p>
    <w:p>
      <w:pPr>
        <w:spacing w:after="0"/>
        <w:numPr>
          <w:ilvl w:val="0"/>
          <w:numId w:val="2"/>
        </w:numPr>
      </w:pPr>
      <w:r>
        <w:rPr/>
        <w:t xml:space="preserve">Thyroid immune-related adverse events</w:t>
      </w:r>
    </w:p>
    <w:p>
      <w:pPr>
        <w:spacing w:after="0"/>
        <w:numPr>
          <w:ilvl w:val="0"/>
          <w:numId w:val="2"/>
        </w:numPr>
      </w:pPr>
      <w:r>
        <w:rPr/>
        <w:t xml:space="preserve">Immune checkpoint inhibitor monitoring</w:t>
      </w:r>
    </w:p>
    <w:p>
      <w:pPr>
        <w:spacing w:after="0"/>
        <w:numPr>
          <w:ilvl w:val="0"/>
          <w:numId w:val="2"/>
        </w:numPr>
      </w:pPr>
      <w:r>
        <w:rPr/>
        <w:t xml:space="preserve">Immune checkpoint inhibitor safety</w:t>
      </w:r>
    </w:p>
    <w:p>
      <w:pPr>
        <w:spacing w:after="0"/>
        <w:numPr>
          <w:ilvl w:val="0"/>
          <w:numId w:val="2"/>
        </w:numPr>
      </w:pPr>
      <w:r>
        <w:rPr/>
        <w:t xml:space="preserve">Immune checkpoint inhibitor efficacy</w:t>
      </w:r>
    </w:p>
    <w:p>
      <w:pPr>
        <w:numPr>
          <w:ilvl w:val="0"/>
          <w:numId w:val="2"/>
        </w:numPr>
      </w:pPr>
      <w:r>
        <w:rPr/>
        <w:t xml:space="preserve">Immune checkpoint inhibitor risk factors</w:t>
      </w:r>
    </w:p>
    <w:p>
      <w:pPr>
        <w:pStyle w:val="Heading1"/>
      </w:pPr>
      <w:bookmarkStart w:id="6" w:name="_Toc6"/>
      <w:r>
        <w:t>Report location:</w:t>
      </w:r>
      <w:bookmarkEnd w:id="6"/>
    </w:p>
    <w:p>
      <w:hyperlink r:id="rId8" w:history="1">
        <w:r>
          <w:rPr>
            <w:color w:val="2980b9"/>
            <w:u w:val="single"/>
          </w:rPr>
          <w:t xml:space="preserve">https://www.fullpicture.app/item/50b806444a41e50ec5fe9e2410abf53c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C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em/article/106/9/e3704/6242255?login=false" TargetMode="External"/><Relationship Id="rId8" Type="http://schemas.openxmlformats.org/officeDocument/2006/relationships/hyperlink" Target="https://www.fullpicture.app/item/50b806444a41e50ec5fe9e2410abf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2023-02-26T20:31:21+01:00</dcterms:created>
  <dcterms:modified xsi:type="dcterms:W3CDTF">2023-02-26T20:31:21+01:00</dcterms:modified>
</cp:coreProperties>
</file>

<file path=docProps/custom.xml><?xml version="1.0" encoding="utf-8"?>
<Properties xmlns="http://schemas.openxmlformats.org/officeDocument/2006/custom-properties" xmlns:vt="http://schemas.openxmlformats.org/officeDocument/2006/docPropsVTypes"/>
</file>