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Asymmetric response of primary productivity to precipitation anomalies in Southwest China - ScienceDirect</w:t>
      </w:r>
      <w:br/>
      <w:hyperlink r:id="rId7" w:history="1">
        <w:r>
          <w:rPr>
            <w:color w:val="2980b9"/>
            <w:u w:val="single"/>
          </w:rPr>
          <w:t xml:space="preserve">http://www-sciencedirect-com-s.vpn.imu.edu.cn:8118/science/article/pii/S0168192323000448</w:t>
        </w:r>
      </w:hyperlink>
    </w:p>
    <w:p>
      <w:pPr>
        <w:pStyle w:val="Heading1"/>
      </w:pPr>
      <w:bookmarkStart w:id="2" w:name="_Toc2"/>
      <w:r>
        <w:t>Article summary:</w:t>
      </w:r>
      <w:bookmarkEnd w:id="2"/>
    </w:p>
    <w:p>
      <w:pPr>
        <w:jc w:val="both"/>
      </w:pPr>
      <w:r>
        <w:rPr/>
        <w:t xml:space="preserve">1. Vegetation primary productivity in Southwest China shows a negative asymmetric response to precipitation anomalies.</w:t>
      </w:r>
    </w:p>
    <w:p>
      <w:pPr>
        <w:jc w:val="both"/>
      </w:pPr>
      <w:r>
        <w:rPr/>
        <w:t xml:space="preserve">2. The negative asymmetry of vegetation productivity shifts towards positive asymmetry during the period of analysis.</w:t>
      </w:r>
    </w:p>
    <w:p>
      <w:pPr>
        <w:jc w:val="both"/>
      </w:pPr>
      <w:r>
        <w:rPr/>
        <w:t xml:space="preserve">3. Grassland vegetation primary productivity has the highest sensitivity to precipitation anomalies among different biomes.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“Asymmetric response of primary productivity to precipitation anomalies in Southwest China” is an informative and well-researched piece that provides insight into the effects of climate change on vegetation primary productivity in Southwest China. The authors use multiple satellite-observed and model simulation data, as well as two different asymmetric index quantification methods, to assess the asymmetry of vegetation productivity in response to precipitation anomalies over Southwest China from 2003 to 2018. </w:t>
      </w:r>
    </w:p>
    <w:p>
      <w:pPr>
        <w:jc w:val="both"/>
      </w:pPr>
      <w:r>
        <w:rPr/>
        <w:t xml:space="preserve">The article is generally reliable and trustworthy, as it is based on a variety of sources such as MODIS MOD17A3HGF V6 product, VPM GPP dataset, Global long-term microwave vegetation optical depth climate archive (VODCA), Net ecosystem exchange (NEE) from in-situ observation, TerraClimate monthly climate data at 1/24° (∼4 km) spatial resolution, SRTM V3 DEM product, and maximum rooting depth 1km dataset. Furthermore, the authors provide detailed information about each source used in their study which adds credibility to their findings. </w:t>
      </w:r>
    </w:p>
    <w:p>
      <w:pPr>
        <w:jc w:val="both"/>
      </w:pPr>
      <w:r>
        <w:rPr/>
        <w:t xml:space="preserve">The article does not appear to be biased or one-sided; rather it presents both sides equally by providing evidence for both positive and negative responses of vegetation primary productivity to precipitation anomalies in Southwest China. Additionally, the authors explore possible counterarguments by discussing how environmental factors such as temperature, precipitation, solar radiation, anthropogenic activities and topography can influence the asymmetry of vegetation primary productivity. </w:t>
      </w:r>
    </w:p>
    <w:p>
      <w:pPr>
        <w:jc w:val="both"/>
      </w:pPr>
      <w:r>
        <w:rPr/>
        <w:t xml:space="preserve">The only potential issue with this article is that it does not discuss any potential risks associated with its findings or implications for future research or policymaking decisions related to climate change mitigation strategies in Southwest China. However, this does not detract from the overall reliability and trustworthiness of the article since it provides a comprehensive overview of its topic with detailed information about its sources and methods used for analysis.</w:t>
      </w:r>
    </w:p>
    <w:p>
      <w:pPr>
        <w:pStyle w:val="Heading1"/>
      </w:pPr>
      <w:bookmarkStart w:id="5" w:name="_Toc5"/>
      <w:r>
        <w:t>Topics for further research:</w:t>
      </w:r>
      <w:bookmarkEnd w:id="5"/>
    </w:p>
    <w:p>
      <w:pPr>
        <w:spacing w:after="0"/>
        <w:numPr>
          <w:ilvl w:val="0"/>
          <w:numId w:val="2"/>
        </w:numPr>
      </w:pPr>
      <w:r>
        <w:rPr/>
        <w:t xml:space="preserve">Climate change mitigation strategies in Southwest China</w:t>
      </w:r>
    </w:p>
    <w:p>
      <w:pPr>
        <w:spacing w:after="0"/>
        <w:numPr>
          <w:ilvl w:val="0"/>
          <w:numId w:val="2"/>
        </w:numPr>
      </w:pPr>
      <w:r>
        <w:rPr/>
        <w:t xml:space="preserve">Effects of temperature on vegetation primary productivity</w:t>
      </w:r>
    </w:p>
    <w:p>
      <w:pPr>
        <w:spacing w:after="0"/>
        <w:numPr>
          <w:ilvl w:val="0"/>
          <w:numId w:val="2"/>
        </w:numPr>
      </w:pPr>
      <w:r>
        <w:rPr/>
        <w:t xml:space="preserve">Effects of solar radiation on vegetation primary productivity</w:t>
      </w:r>
    </w:p>
    <w:p>
      <w:pPr>
        <w:spacing w:after="0"/>
        <w:numPr>
          <w:ilvl w:val="0"/>
          <w:numId w:val="2"/>
        </w:numPr>
      </w:pPr>
      <w:r>
        <w:rPr/>
        <w:t xml:space="preserve">Effects of anthropogenic activities on vegetation primary productivity</w:t>
      </w:r>
    </w:p>
    <w:p>
      <w:pPr>
        <w:spacing w:after="0"/>
        <w:numPr>
          <w:ilvl w:val="0"/>
          <w:numId w:val="2"/>
        </w:numPr>
      </w:pPr>
      <w:r>
        <w:rPr/>
        <w:t xml:space="preserve">Effects of topography on vegetation primary productivity</w:t>
      </w:r>
    </w:p>
    <w:p>
      <w:pPr>
        <w:numPr>
          <w:ilvl w:val="0"/>
          <w:numId w:val="2"/>
        </w:numPr>
      </w:pPr>
      <w:r>
        <w:rPr/>
        <w:t xml:space="preserve">Risks associated with vegetation primary productivity in Southwest China</w:t>
      </w:r>
    </w:p>
    <w:p>
      <w:pPr>
        <w:pStyle w:val="Heading1"/>
      </w:pPr>
      <w:bookmarkStart w:id="6" w:name="_Toc6"/>
      <w:r>
        <w:t>Report location:</w:t>
      </w:r>
      <w:bookmarkEnd w:id="6"/>
    </w:p>
    <w:p>
      <w:hyperlink r:id="rId8" w:history="1">
        <w:r>
          <w:rPr>
            <w:color w:val="2980b9"/>
            <w:u w:val="single"/>
          </w:rPr>
          <w:t xml:space="preserve">https://www.fullpicture.app/item/50b888fdf0c4917324d779ce5ec2fa39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69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imu.edu.cn:8118/science/article/pii/S0168192323000448" TargetMode="External"/><Relationship Id="rId8" Type="http://schemas.openxmlformats.org/officeDocument/2006/relationships/hyperlink" Target="https://www.fullpicture.app/item/50b888fdf0c4917324d779ce5ec2fa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2023-02-25T00:20:07+01:00</dcterms:created>
  <dcterms:modified xsi:type="dcterms:W3CDTF">2023-02-25T00:20:07+01:00</dcterms:modified>
</cp:coreProperties>
</file>

<file path=docProps/custom.xml><?xml version="1.0" encoding="utf-8"?>
<Properties xmlns="http://schemas.openxmlformats.org/officeDocument/2006/custom-properties" xmlns:vt="http://schemas.openxmlformats.org/officeDocument/2006/docPropsVTypes"/>
</file>