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hydrogen production potential in West Africa – Case of Niger - ScienceDirect</w:t>
      </w:r>
      <w:br/>
      <w:hyperlink r:id="rId7" w:history="1">
        <w:r>
          <w:rPr>
            <w:color w:val="2980b9"/>
            <w:u w:val="single"/>
          </w:rPr>
          <w:t xml:space="preserve">https://www.sciencedirect.com/science/article/pii/S0960148122010436</w:t>
        </w:r>
      </w:hyperlink>
    </w:p>
    <w:p>
      <w:pPr>
        <w:pStyle w:val="Heading1"/>
      </w:pPr>
      <w:bookmarkStart w:id="2" w:name="_Toc2"/>
      <w:r>
        <w:t>Article summary:</w:t>
      </w:r>
      <w:bookmarkEnd w:id="2"/>
    </w:p>
    <w:p>
      <w:pPr>
        <w:jc w:val="both"/>
      </w:pPr>
      <w:r>
        <w:rPr/>
        <w:t xml:space="preserve">1. Niger has the potential to produce green hydrogen due to its high solar energy potential.</w:t>
      </w:r>
    </w:p>
    <w:p>
      <w:pPr>
        <w:jc w:val="both"/>
      </w:pPr>
      <w:r>
        <w:rPr/>
        <w:t xml:space="preserve">2. A hydrogen partnership between Germany and Niger was established in 2020, with the potential for green hydrogen export from Niger to industrialized countries.</w:t>
      </w:r>
    </w:p>
    <w:p>
      <w:pPr>
        <w:jc w:val="both"/>
      </w:pPr>
      <w:r>
        <w:rPr/>
        <w:t xml:space="preserve">3. Results show that 17.8 Mt of hydrogen can be produced at 5% of land available for solar PV in Niger.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for green hydrogen production in Niger, based on data from various sources such as electricity demand forecasts until 2040, gasoline and diesel demand, land availability for solar PV, and other relevant information. The article also includes a detailed discussion of the challenges associated with variable renewable energy sources and how they can be addressed through energy storage technologies such as stationary batteries, hydrogen, pumped hydro storage, and high temperature heat storage. </w:t>
      </w:r>
    </w:p>
    <w:p>
      <w:pPr>
        <w:jc w:val="both"/>
      </w:pPr>
      <w:r>
        <w:rPr/>
        <w:t xml:space="preserve">However, there are some areas where the article could be improved upon in terms of trustworthiness and reliability. For example, while the article does provide an overview of the potential for green hydrogen production in Niger, it does not explore any possible risks associated with this type of production or discuss any counterarguments that may exist against it. Additionally, while the article does mention a partnership between Germany and Niger for green hydrogen export from Niger to industrialized countries, it does not provide any evidence or further details about this partnership or its implications. Finally, while the article does provide an overview of different energy storage technologies that could be used to address challenges associated with variable renewable energy sources, it does not provide any evidence or further details about these technologies or their effectiveness in addressing these challenges.</w:t>
      </w:r>
    </w:p>
    <w:p>
      <w:pPr>
        <w:pStyle w:val="Heading1"/>
      </w:pPr>
      <w:bookmarkStart w:id="5" w:name="_Toc5"/>
      <w:r>
        <w:t>Topics for further research:</w:t>
      </w:r>
      <w:bookmarkEnd w:id="5"/>
    </w:p>
    <w:p>
      <w:pPr>
        <w:spacing w:after="0"/>
        <w:numPr>
          <w:ilvl w:val="0"/>
          <w:numId w:val="2"/>
        </w:numPr>
      </w:pPr>
      <w:r>
        <w:rPr/>
        <w:t xml:space="preserve">Risks associated with green hydrogen production</w:t>
      </w:r>
    </w:p>
    <w:p>
      <w:pPr>
        <w:spacing w:after="0"/>
        <w:numPr>
          <w:ilvl w:val="0"/>
          <w:numId w:val="2"/>
        </w:numPr>
      </w:pPr>
      <w:r>
        <w:rPr/>
        <w:t xml:space="preserve">Counterarguments against green hydrogen production</w:t>
      </w:r>
    </w:p>
    <w:p>
      <w:pPr>
        <w:spacing w:after="0"/>
        <w:numPr>
          <w:ilvl w:val="0"/>
          <w:numId w:val="2"/>
        </w:numPr>
      </w:pPr>
      <w:r>
        <w:rPr/>
        <w:t xml:space="preserve">Germany-Niger green hydrogen partnership</w:t>
      </w:r>
    </w:p>
    <w:p>
      <w:pPr>
        <w:spacing w:after="0"/>
        <w:numPr>
          <w:ilvl w:val="0"/>
          <w:numId w:val="2"/>
        </w:numPr>
      </w:pPr>
      <w:r>
        <w:rPr/>
        <w:t xml:space="preserve">Implications of Germany-Niger green hydrogen partnership</w:t>
      </w:r>
    </w:p>
    <w:p>
      <w:pPr>
        <w:spacing w:after="0"/>
        <w:numPr>
          <w:ilvl w:val="0"/>
          <w:numId w:val="2"/>
        </w:numPr>
      </w:pPr>
      <w:r>
        <w:rPr/>
        <w:t xml:space="preserve">Energy storage technologies for variable renewable energy sources</w:t>
      </w:r>
    </w:p>
    <w:p>
      <w:pPr>
        <w:numPr>
          <w:ilvl w:val="0"/>
          <w:numId w:val="2"/>
        </w:numPr>
      </w:pPr>
      <w:r>
        <w:rPr/>
        <w:t xml:space="preserve">Effectiveness of energy storage technologies for variable renewable energy sources</w:t>
      </w:r>
    </w:p>
    <w:p>
      <w:pPr>
        <w:pStyle w:val="Heading1"/>
      </w:pPr>
      <w:bookmarkStart w:id="6" w:name="_Toc6"/>
      <w:r>
        <w:t>Report location:</w:t>
      </w:r>
      <w:bookmarkEnd w:id="6"/>
    </w:p>
    <w:p>
      <w:hyperlink r:id="rId8" w:history="1">
        <w:r>
          <w:rPr>
            <w:color w:val="2980b9"/>
            <w:u w:val="single"/>
          </w:rPr>
          <w:t xml:space="preserve">https://www.fullpicture.app/item/51c4c7a4f985e7b018838b7e0436e445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2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2010436" TargetMode="External"/><Relationship Id="rId8" Type="http://schemas.openxmlformats.org/officeDocument/2006/relationships/hyperlink" Target="https://www.fullpicture.app/item/51c4c7a4f985e7b018838b7e0436e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2023-02-24T08:16:33+01:00</dcterms:created>
  <dcterms:modified xsi:type="dcterms:W3CDTF">2023-02-24T08:16:33+01:00</dcterms:modified>
</cp:coreProperties>
</file>

<file path=docProps/custom.xml><?xml version="1.0" encoding="utf-8"?>
<Properties xmlns="http://schemas.openxmlformats.org/officeDocument/2006/custom-properties" xmlns:vt="http://schemas.openxmlformats.org/officeDocument/2006/docPropsVTypes"/>
</file>