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day in the life of a college student during the COVID-19 pandemic: An experience sampling approach to emotion regulation - PubMed</w:t>
      </w:r>
      <w:br/>
      <w:hyperlink r:id="rId7" w:history="1">
        <w:r>
          <w:rPr>
            <w:color w:val="2980b9"/>
            <w:u w:val="single"/>
          </w:rPr>
          <w:t xml:space="preserve">https://pubmed.ncbi.nlm.nih.gov/35023310/</w:t>
        </w:r>
      </w:hyperlink>
    </w:p>
    <w:p>
      <w:pPr>
        <w:pStyle w:val="Heading1"/>
      </w:pPr>
      <w:bookmarkStart w:id="2" w:name="_Toc2"/>
      <w:r>
        <w:t>Article summary:</w:t>
      </w:r>
      <w:bookmarkEnd w:id="2"/>
    </w:p>
    <w:p>
      <w:pPr>
        <w:jc w:val="both"/>
      </w:pPr>
      <w:r>
        <w:rPr/>
        <w:t xml:space="preserve">1. This study examined the emotion regulation strategies used by college students during the COVID-19 pandemic and their effect on experienced affect.</w:t>
      </w:r>
    </w:p>
    <w:p>
      <w:pPr>
        <w:jc w:val="both"/>
      </w:pPr>
      <w:r>
        <w:rPr/>
        <w:t xml:space="preserve">2. Several emotion regulation strategies (including acceptance, calming, reappraisal, problem solving, and social sharing) were associated with increased positivity or reduced negativity that may be better for psychological health.</w:t>
      </w:r>
    </w:p>
    <w:p>
      <w:pPr>
        <w:jc w:val="both"/>
      </w:pPr>
      <w:r>
        <w:rPr/>
        <w:t xml:space="preserve">3. Self-reported stress was a crucial contextual moderator to consider while understanding the relationship between emotion regulation strategies and experienced affect.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day in the life of a college student during the COVID-19 pandemic: An experience sampling approach to emotion regulation” is an empirical study conducted by Monika Lohani et al., published in Applied Psychology-health And Well Being in November 2022. The article provides an ecologically valid approach to examine how college students regulated their emotions on a typical weekday during the COVID-19 pandemic and its effects on their affective experience.</w:t>
      </w:r>
    </w:p>
    <w:p>
      <w:pPr>
        <w:jc w:val="both"/>
      </w:pPr>
      <w:r>
        <w:rPr/>
        <w:t xml:space="preserve">The trustworthiness and reliability of this article can be assessed based on several criteria such as its research design, data collection methods, sample size, data analysis techniques, results interpretation, etc. The research design adopted by the authors is appropriate for studying the effects of emotion regulation strategies on experienced affect among college students during the COVID-19 pandemic. The authors have used experience sampling methodology to collect 10 events within a single day which provides an accurate picture of how college students regulate their emotions in real life situations. The sample size of this study is also adequate for drawing meaningful conclusions from the results obtained. Furthermore, appropriate statistical techniques have been used for analyzing the data collected from participants which adds credibility to the results obtained from this study.</w:t>
      </w:r>
    </w:p>
    <w:p>
      <w:pPr>
        <w:jc w:val="both"/>
      </w:pPr>
      <w:r>
        <w:rPr/>
        <w:t xml:space="preserve">In terms of potential biases and one-sided reporting, there are no major issues with this article as it presents both sides equally without any promotional content or partiality towards any particular viewpoint or opinion. However, some points of consideration have been missed out such as exploring counterarguments or considering possible risks associated with certain emotion regulation strategies which could have added more depth to this study. Additionally, some claims made by the authors lack evidence which could weaken their argument if not supported properly with relevant evidence from other sources or studies conducted previously on similar topics.</w:t>
      </w:r>
    </w:p>
    <w:p>
      <w:pPr>
        <w:jc w:val="both"/>
      </w:pPr>
      <w:r>
        <w:rPr/>
        <w:t xml:space="preserve">In conclusion, overall this article is reliable and trustworthy due to its appropriate research design and data analysis techniques employed by the authors along with adequate sample size for drawing meaningful conclusions from its results. However, some points of consideration have</w:t>
      </w:r>
    </w:p>
    <w:p>
      <w:pPr>
        <w:pStyle w:val="Heading1"/>
      </w:pPr>
      <w:bookmarkStart w:id="5" w:name="_Toc5"/>
      <w:r>
        <w:t>Topics for further research:</w:t>
      </w:r>
      <w:bookmarkEnd w:id="5"/>
    </w:p>
    <w:p>
      <w:pPr>
        <w:spacing w:after="0"/>
        <w:numPr>
          <w:ilvl w:val="0"/>
          <w:numId w:val="2"/>
        </w:numPr>
      </w:pPr>
      <w:r>
        <w:rPr/>
        <w:t xml:space="preserve">Emotion regulation strategies</w:t>
      </w:r>
    </w:p>
    <w:p>
      <w:pPr>
        <w:spacing w:after="0"/>
        <w:numPr>
          <w:ilvl w:val="0"/>
          <w:numId w:val="2"/>
        </w:numPr>
      </w:pPr>
      <w:r>
        <w:rPr/>
        <w:t xml:space="preserve">Affective experience</w:t>
      </w:r>
    </w:p>
    <w:p>
      <w:pPr>
        <w:spacing w:after="0"/>
        <w:numPr>
          <w:ilvl w:val="0"/>
          <w:numId w:val="2"/>
        </w:numPr>
      </w:pPr>
      <w:r>
        <w:rPr/>
        <w:t xml:space="preserve">Experience sampling methodology</w:t>
      </w:r>
    </w:p>
    <w:p>
      <w:pPr>
        <w:spacing w:after="0"/>
        <w:numPr>
          <w:ilvl w:val="0"/>
          <w:numId w:val="2"/>
        </w:numPr>
      </w:pPr>
      <w:r>
        <w:rPr/>
        <w:t xml:space="preserve">Counterarguments</w:t>
      </w:r>
    </w:p>
    <w:p>
      <w:pPr>
        <w:spacing w:after="0"/>
        <w:numPr>
          <w:ilvl w:val="0"/>
          <w:numId w:val="2"/>
        </w:numPr>
      </w:pPr>
      <w:r>
        <w:rPr/>
        <w:t xml:space="preserve">Risks associated with emotion regulation</w:t>
      </w:r>
    </w:p>
    <w:p>
      <w:pPr>
        <w:numPr>
          <w:ilvl w:val="0"/>
          <w:numId w:val="2"/>
        </w:numPr>
      </w:pPr>
      <w:r>
        <w:rPr/>
        <w:t xml:space="preserve">Evidence-based claims</w:t>
      </w:r>
    </w:p>
    <w:p>
      <w:pPr>
        <w:pStyle w:val="Heading1"/>
      </w:pPr>
      <w:bookmarkStart w:id="6" w:name="_Toc6"/>
      <w:r>
        <w:t>Report location:</w:t>
      </w:r>
      <w:bookmarkEnd w:id="6"/>
    </w:p>
    <w:p>
      <w:hyperlink r:id="rId8" w:history="1">
        <w:r>
          <w:rPr>
            <w:color w:val="2980b9"/>
            <w:u w:val="single"/>
          </w:rPr>
          <w:t xml:space="preserve">https://www.fullpicture.app/item/51c57ab9a649cf82f544819d6040d12f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1A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23310/" TargetMode="External"/><Relationship Id="rId8" Type="http://schemas.openxmlformats.org/officeDocument/2006/relationships/hyperlink" Target="https://www.fullpicture.app/item/51c57ab9a649cf82f544819d6040d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2023-02-28T17:43:24+01:00</dcterms:created>
  <dcterms:modified xsi:type="dcterms:W3CDTF">2023-02-28T17:43:24+01:00</dcterms:modified>
</cp:coreProperties>
</file>

<file path=docProps/custom.xml><?xml version="1.0" encoding="utf-8"?>
<Properties xmlns="http://schemas.openxmlformats.org/officeDocument/2006/custom-properties" xmlns:vt="http://schemas.openxmlformats.org/officeDocument/2006/docPropsVTypes"/>
</file>