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Recensione SURFACE LAPTOP 4 confronto INTEL vs RYZEN e 13,5" vs 15" – Andrea Galeazzi</w:t>
      </w:r>
      <w:br/>
      <w:hyperlink r:id="rId7" w:history="1">
        <w:r>
          <w:rPr>
            <w:color w:val="2980b9"/>
            <w:u w:val="single"/>
          </w:rPr>
          <w:t xml:space="preserve">https://andreagaleazzi.com/recensione/recensione-surface-laptop-4-confronto-intel-ryzen-13-vs-15/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Microsoft ha collaborato con Andrea Galeazzi per testare i nuovi notebook Surface Laptop 4 in versione 13,5" e 15", sia Intel che AMD.</w:t>
      </w:r>
    </w:p>
    <w:p>
      <w:pPr>
        <w:jc w:val="both"/>
      </w:pPr>
      <w:r>
        <w:rPr/>
        <w:t xml:space="preserve">2. Entrambi i modelli hanno una dotazione di porte simile, un display touchscreen 3:2 con digitalizzatore per la penna e tecnologia pixelsense, ed una batteria da 47.4Wh.</w:t>
      </w:r>
    </w:p>
    <w:p>
      <w:pPr>
        <w:jc w:val="both"/>
      </w:pPr>
      <w:r>
        <w:rPr/>
        <w:t xml:space="preserve">3. La versione da 13,5" è più leggera (1.26kg) rispetto a quella da 15" (1.54kg).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L'articolo fornisce informazioni dettagliate sui nuovi notebook Surface Laptop 4 di Microsoft in versione 13,5" e 15", sia Intel che AMD. Il contenuto è ben scritto e presentato in modo chiaro ed esauriente, fornendo informazioni complete sulla dotazione di porte, sul display touchscreen 3:2 con digitalizzatore per la penna e tecnologia pixelsense, nonché sulla batteria da 47.4Wh. Inoltre, l'autore offre anche un confronto tra le due versioni in termini di peso e prezzo delle varie configurazioni disponibili.</w:t>
      </w:r>
    </w:p>
    <w:p>
      <w:pPr>
        <w:jc w:val="both"/>
      </w:pPr>
      <w:r>
        <w:rPr/>
        <w:t xml:space="preserve">Tuttavia, l'articolo non fornisce alcuna prova o dato empirico per supportare le affermazioni fatte riguardo alla durata della batteria o alle prestazioni dei processori Intel vs AMD nell'uso quotidiano o nell'esecuzione di giochi o applicazioni pesanti che sfruttano il multicore. Inoltre, l'autore sembra essere parzialmente coinvolto nella promozione del prodotto poiché ha collaborato con Microsoft per testare i nuovi notebook Surface Laptop 4. Pertanto, si consiglia di cercare ulteriori informazioni prima di prendere una decisione d'acquisto basata su questo articolo specifico.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Durata della batteria Surface Laptop 4</w:t>
      </w:r>
    </w:p>
    <w:p>
      <w:pPr>
        <w:spacing w:after="0"/>
        <w:numPr>
          <w:ilvl w:val="0"/>
          <w:numId w:val="2"/>
        </w:numPr>
      </w:pPr>
      <w:r>
        <w:rPr/>
        <w:t xml:space="preserve">Prestazioni dei processori Intel vs AMD</w:t>
      </w:r>
    </w:p>
    <w:p>
      <w:pPr>
        <w:spacing w:after="0"/>
        <w:numPr>
          <w:ilvl w:val="0"/>
          <w:numId w:val="2"/>
        </w:numPr>
      </w:pPr>
      <w:r>
        <w:rPr/>
        <w:t xml:space="preserve">Confronto peso Surface Laptop 4 13,5 e 15</w:t>
      </w:r>
    </w:p>
    <w:p>
      <w:pPr>
        <w:spacing w:after="0"/>
        <w:numPr>
          <w:ilvl w:val="0"/>
          <w:numId w:val="2"/>
        </w:numPr>
      </w:pPr>
      <w:r>
        <w:rPr/>
        <w:t xml:space="preserve">Prezzo delle configurazioni Surface Laptop 4</w:t>
      </w:r>
    </w:p>
    <w:p>
      <w:pPr>
        <w:spacing w:after="0"/>
        <w:numPr>
          <w:ilvl w:val="0"/>
          <w:numId w:val="2"/>
        </w:numPr>
      </w:pPr>
      <w:r>
        <w:rPr/>
        <w:t xml:space="preserve">Tecnologia PixelSense Surface Laptop 4</w:t>
      </w:r>
    </w:p>
    <w:p>
      <w:pPr>
        <w:numPr>
          <w:ilvl w:val="0"/>
          <w:numId w:val="2"/>
        </w:numPr>
      </w:pPr>
      <w:r>
        <w:rPr/>
        <w:t xml:space="preserve">Digitalizzatore per la penna Surface Laptop 4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https://www.fullpicture.app/item/5205bbe9ffdce786576b24a360732b08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7160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dreagaleazzi.com/recensione/recensione-surface-laptop-4-confronto-intel-ryzen-13-vs-15/" TargetMode="External"/><Relationship Id="rId8" Type="http://schemas.openxmlformats.org/officeDocument/2006/relationships/hyperlink" Target="https://www.fullpicture.app/item/5205bbe9ffdce786576b24a360732b0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2023-02-25T06:14:24+01:00</dcterms:created>
  <dcterms:modified xsi:type="dcterms:W3CDTF">2023-02-25T06:14:24+01:00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