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NFT 交易聚合器 Blur 万字研报：NFT 市场 “新霸主” 锋芒展露，变局时刻已到？ – Web3Caff Research</w:t>
      </w:r>
      <w:br/>
      <w:hyperlink r:id="rId7" w:history="1">
        <w:r>
          <w:rPr>
            <w:color w:val="2980b9"/>
            <w:u w:val="single"/>
          </w:rPr>
          <w:t xml:space="preserve">https://research.web3caff.com/zh/archives/6364</w:t>
        </w:r>
      </w:hyperlink>
    </w:p>
    <w:p>
      <w:pPr>
        <w:pStyle w:val="Heading1"/>
      </w:pPr>
      <w:bookmarkStart w:id="2" w:name="_Toc2"/>
      <w:r>
        <w:t>Article summary:</w:t>
      </w:r>
      <w:bookmarkEnd w:id="2"/>
    </w:p>
    <w:p>
      <w:pPr>
        <w:jc w:val="both"/>
      </w:pPr>
      <w:r>
        <w:rPr/>
        <w:t xml:space="preserve">1. The NFT trading aggregator Blur has become a new narrative on the NFT track since 2023, taking over 70% of the transaction share of the NFT market on the day of its Token airdrop.</w:t>
      </w:r>
    </w:p>
    <w:p>
      <w:pPr>
        <w:jc w:val="both"/>
      </w:pPr>
      <w:r>
        <w:rPr/>
        <w:t xml:space="preserve">2. Blur offers zero commission and flexible royalty policy, which has caused OpenSea to implement a “blacklist” blockade to Blur.</w:t>
      </w:r>
    </w:p>
    <w:p>
      <w:pPr>
        <w:jc w:val="both"/>
      </w:pPr>
      <w:r>
        <w:rPr/>
        <w:t xml:space="preserve">3. The future NFT trading platform will move closer to the positioning of the market plus aggregator plus NFT-Fi provider, which will further squeeze the living space of existing NFT-Fi protocols and strengthen the position of NFT trading platforms in the market.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is generally reliable and trustworthy, as it provides an in-depth analysis from multiple perspectives on how Blur has become a new narrative on the NFT track since 2023 and what kind of changes it will bring to the entire NFT ecosystem. It also provides data from various sources such as hildobby, sealaunch, OpenSea – Revenue share, etc., to support its claims.</w:t>
      </w:r>
    </w:p>
    <w:p>
      <w:pPr>
        <w:jc w:val="both"/>
      </w:pPr>
      <w:r>
        <w:rPr/>
        <w:t xml:space="preserve">However, there are some potential biases that should be noted. For example, while discussing OpenSea's competition with other platforms such as LooksRare and X2Y2, it does not provide any counterarguments or evidence for why OpenSea is still more popular than these two platforms despite their lower commission rates and flexible royalty policies. Additionally, while discussing Blur's advantages over OpenSea, it does not mention any potential risks associated with using Blur's platform such as security risks or lack of customer service support.</w:t>
      </w:r>
    </w:p>
    <w:p>
      <w:pPr>
        <w:jc w:val="both"/>
      </w:pPr>
      <w:r>
        <w:rPr/>
        <w:t xml:space="preserve">In conclusion, this article is generally reliable and trustworthy but could benefit from providing more balanced coverage by exploring both sides equally and providing counterarguments for its claims.</w:t>
      </w:r>
    </w:p>
    <w:p>
      <w:pPr>
        <w:pStyle w:val="Heading1"/>
      </w:pPr>
      <w:bookmarkStart w:id="5" w:name="_Toc5"/>
      <w:r>
        <w:t>Topics for further research:</w:t>
      </w:r>
      <w:bookmarkEnd w:id="5"/>
    </w:p>
    <w:p>
      <w:pPr>
        <w:spacing w:after="0"/>
        <w:numPr>
          <w:ilvl w:val="0"/>
          <w:numId w:val="2"/>
        </w:numPr>
      </w:pPr>
      <w:r>
        <w:rPr/>
        <w:t xml:space="preserve">OpenSea security risks</w:t>
      </w:r>
    </w:p>
    <w:p>
      <w:pPr>
        <w:spacing w:after="0"/>
        <w:numPr>
          <w:ilvl w:val="0"/>
          <w:numId w:val="2"/>
        </w:numPr>
      </w:pPr>
      <w:r>
        <w:rPr/>
        <w:t xml:space="preserve">OpenSea customer service support</w:t>
      </w:r>
    </w:p>
    <w:p>
      <w:pPr>
        <w:spacing w:after="0"/>
        <w:numPr>
          <w:ilvl w:val="0"/>
          <w:numId w:val="2"/>
        </w:numPr>
      </w:pPr>
      <w:r>
        <w:rPr/>
        <w:t xml:space="preserve">LooksRare advantages over OpenSea</w:t>
      </w:r>
    </w:p>
    <w:p>
      <w:pPr>
        <w:spacing w:after="0"/>
        <w:numPr>
          <w:ilvl w:val="0"/>
          <w:numId w:val="2"/>
        </w:numPr>
      </w:pPr>
      <w:r>
        <w:rPr/>
        <w:t xml:space="preserve">X2Y2 advantages over OpenSea</w:t>
      </w:r>
    </w:p>
    <w:p>
      <w:pPr>
        <w:spacing w:after="0"/>
        <w:numPr>
          <w:ilvl w:val="0"/>
          <w:numId w:val="2"/>
        </w:numPr>
      </w:pPr>
      <w:r>
        <w:rPr/>
        <w:t xml:space="preserve">Blur platform security risks</w:t>
      </w:r>
    </w:p>
    <w:p>
      <w:pPr>
        <w:numPr>
          <w:ilvl w:val="0"/>
          <w:numId w:val="2"/>
        </w:numPr>
      </w:pPr>
      <w:r>
        <w:rPr/>
        <w:t xml:space="preserve">Blur platform customer service support</w:t>
      </w:r>
    </w:p>
    <w:p>
      <w:pPr>
        <w:pStyle w:val="Heading1"/>
      </w:pPr>
      <w:bookmarkStart w:id="6" w:name="_Toc6"/>
      <w:r>
        <w:t>Report location:</w:t>
      </w:r>
      <w:bookmarkEnd w:id="6"/>
    </w:p>
    <w:p>
      <w:hyperlink r:id="rId8" w:history="1">
        <w:r>
          <w:rPr>
            <w:color w:val="2980b9"/>
            <w:u w:val="single"/>
          </w:rPr>
          <w:t xml:space="preserve">https://www.fullpicture.app/item/520c959c2644e137496314c8138d90ff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946E9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research.web3caff.com/zh/archives/6364" TargetMode="External"/><Relationship Id="rId8" Type="http://schemas.openxmlformats.org/officeDocument/2006/relationships/hyperlink" Target="https://www.fullpicture.app/item/520c959c2644e137496314c8138d90f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2023-02-27T10:46:36+01:00</dcterms:created>
  <dcterms:modified xsi:type="dcterms:W3CDTF">2023-02-27T10:46:36+01:00</dcterms:modified>
</cp:coreProperties>
</file>

<file path=docProps/custom.xml><?xml version="1.0" encoding="utf-8"?>
<Properties xmlns="http://schemas.openxmlformats.org/officeDocument/2006/custom-properties" xmlns:vt="http://schemas.openxmlformats.org/officeDocument/2006/docPropsVTypes"/>
</file>