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贻贝Mytilus galloprovincialis（Bivalvia：Mytilidae）不同组织中代谢物的基线水平 - PubMed</w:t>
      </w:r>
      <w:br/>
      <w:hyperlink r:id="rId7" w:history="1">
        <w:r>
          <w:rPr>
            <w:color w:val="2980b9"/>
            <w:u w:val="single"/>
          </w:rPr>
          <w:t xml:space="preserve">https://pubmed.ncbi.nlm.nih.gov/29605489/</w:t>
        </w:r>
      </w:hyperlink>
    </w:p>
    <w:p>
      <w:pPr>
        <w:pStyle w:val="Heading1"/>
      </w:pPr>
      <w:bookmarkStart w:id="2" w:name="_Toc2"/>
      <w:r>
        <w:t>Article summary:</w:t>
      </w:r>
      <w:bookmarkEnd w:id="2"/>
    </w:p>
    <w:p>
      <w:pPr>
        <w:jc w:val="both"/>
      </w:pPr>
      <w:r>
        <w:rPr/>
        <w:t xml:space="preserve">1. This study used proton nuclear magnetic resonance (1H NMR) to identify 44 metabolites in different tissues of the mussel,Mytilus galloprovincialis.</w:t>
      </w:r>
    </w:p>
    <w:p>
      <w:pPr>
        <w:jc w:val="both"/>
      </w:pPr>
      <w:r>
        <w:rPr/>
        <w:t xml:space="preserve">2. Principal component analysis showed that the metabolic profiles of the mussel tissues were significantly different from each other.</w:t>
      </w:r>
    </w:p>
    <w:p>
      <w:pPr>
        <w:jc w:val="both"/>
      </w:pPr>
      <w:r>
        <w:rPr/>
        <w:t xml:space="preserve">3. The results of this study can help to better understand the tissue-specific physiological functions of mussels and provide a basis for future marine mussel health and safety metabolomics studies based on nuclear magnetic resonance.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scientific study conducted by Tiziana Cappello et al., which was published in a reputable journal, Comp Biochem Physiol Part D Genomics Proteomics. The authors have provided sufficient evidence to support their claims, such as using proton nuclear magnetic resonance (1H NMR) to identify 44 metabolites in different tissues of the mussel,Mytilus galloprovincialis, and performing principal component analysis to show that the metabolic profiles of the mussel tissues were significantly different from each other.</w:t>
      </w:r>
    </w:p>
    <w:p>
      <w:pPr>
        <w:jc w:val="both"/>
      </w:pPr>
      <w:r>
        <w:rPr/>
        <w:t xml:space="preserve">The article does not appear to be biased or one-sided, as it presents both sides equally and does not make any unsupported claims or omit any points of consideration. Furthermore, all potential risks are noted and discussed in detail.</w:t>
      </w:r>
    </w:p>
    <w:p>
      <w:pPr>
        <w:jc w:val="both"/>
      </w:pPr>
      <w:r>
        <w:rPr/>
        <w:t xml:space="preserve">In conclusion, this article is reliable and trustworthy due to its scientific basis and lack of bias or one-sidedness.</w:t>
      </w:r>
    </w:p>
    <w:p>
      <w:pPr>
        <w:pStyle w:val="Heading1"/>
      </w:pPr>
      <w:bookmarkStart w:id="5" w:name="_Toc5"/>
      <w:r>
        <w:t>Topics for further research:</w:t>
      </w:r>
      <w:bookmarkEnd w:id="5"/>
    </w:p>
    <w:p>
      <w:pPr>
        <w:spacing w:after="0"/>
        <w:numPr>
          <w:ilvl w:val="0"/>
          <w:numId w:val="2"/>
        </w:numPr>
      </w:pPr>
      <w:r>
        <w:rPr/>
        <w:t xml:space="preserve">Metabolic Profiling</w:t>
      </w:r>
    </w:p>
    <w:p>
      <w:pPr>
        <w:spacing w:after="0"/>
        <w:numPr>
          <w:ilvl w:val="0"/>
          <w:numId w:val="2"/>
        </w:numPr>
      </w:pPr>
      <w:r>
        <w:rPr/>
        <w:t xml:space="preserve">Mytilus galloprovincialis</w:t>
      </w:r>
    </w:p>
    <w:p>
      <w:pPr>
        <w:spacing w:after="0"/>
        <w:numPr>
          <w:ilvl w:val="0"/>
          <w:numId w:val="2"/>
        </w:numPr>
      </w:pPr>
      <w:r>
        <w:rPr/>
        <w:t xml:space="preserve">Proton Nuclear Magnetic Resonance</w:t>
      </w:r>
    </w:p>
    <w:p>
      <w:pPr>
        <w:spacing w:after="0"/>
        <w:numPr>
          <w:ilvl w:val="0"/>
          <w:numId w:val="2"/>
        </w:numPr>
      </w:pPr>
      <w:r>
        <w:rPr/>
        <w:t xml:space="preserve">Principal Component Analysis</w:t>
      </w:r>
    </w:p>
    <w:p>
      <w:pPr>
        <w:spacing w:after="0"/>
        <w:numPr>
          <w:ilvl w:val="0"/>
          <w:numId w:val="2"/>
        </w:numPr>
      </w:pPr>
      <w:r>
        <w:rPr/>
        <w:t xml:space="preserve">Comp Biochem Physiol Part D Genomics Proteomics</w:t>
      </w:r>
    </w:p>
    <w:p>
      <w:pPr>
        <w:numPr>
          <w:ilvl w:val="0"/>
          <w:numId w:val="2"/>
        </w:numPr>
      </w:pPr>
      <w:r>
        <w:rPr/>
        <w:t xml:space="preserve">Metabolite Identification</w:t>
      </w:r>
    </w:p>
    <w:p>
      <w:pPr>
        <w:pStyle w:val="Heading1"/>
      </w:pPr>
      <w:bookmarkStart w:id="6" w:name="_Toc6"/>
      <w:r>
        <w:t>Report location:</w:t>
      </w:r>
      <w:bookmarkEnd w:id="6"/>
    </w:p>
    <w:p>
      <w:hyperlink r:id="rId8" w:history="1">
        <w:r>
          <w:rPr>
            <w:color w:val="2980b9"/>
            <w:u w:val="single"/>
          </w:rPr>
          <w:t xml:space="preserve">https://www.fullpicture.app/item/527a96a0d11f0cf509005ebe6a29671e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03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605489/" TargetMode="External"/><Relationship Id="rId8" Type="http://schemas.openxmlformats.org/officeDocument/2006/relationships/hyperlink" Target="https://www.fullpicture.app/item/527a96a0d11f0cf509005ebe6a2967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2023-02-20T08:28:30+01:00</dcterms:created>
  <dcterms:modified xsi:type="dcterms:W3CDTF">2023-02-20T08:28:30+01:00</dcterms:modified>
</cp:coreProperties>
</file>

<file path=docProps/custom.xml><?xml version="1.0" encoding="utf-8"?>
<Properties xmlns="http://schemas.openxmlformats.org/officeDocument/2006/custom-properties" xmlns:vt="http://schemas.openxmlformats.org/officeDocument/2006/docPropsVTypes"/>
</file>