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Eureka</w:t>
      </w:r>
      <w:br/>
      <w:hyperlink r:id="rId7" w:history="1">
        <w:r>
          <w:rPr>
            <w:color w:val="2980b9"/>
            <w:u w:val="single"/>
          </w:rPr>
          <w:t xml:space="preserve">https://mieureka-medicapanamericana-com.ezproxy.umng.edu.co/viewer/semiologia-medica-1/1534</w:t>
        </w:r>
      </w:hyperlink>
    </w:p>
    <w:p>
      <w:pPr>
        <w:pStyle w:val="Heading1"/>
      </w:pPr>
      <w:bookmarkStart w:id="2" w:name="_Toc2"/>
      <w:r>
        <w:t>Article summary:</w:t>
      </w:r>
      <w:bookmarkEnd w:id="2"/>
    </w:p>
    <w:p>
      <w:pPr>
        <w:jc w:val="both"/>
      </w:pPr>
      <w:r>
        <w:rPr/>
        <w:t xml:space="preserve">1. El artículo aborda el sistema nervioso y plantea un caso clínico con una sospecha diagnóstica.</w:t>
      </w:r>
    </w:p>
    <w:p>
      <w:pPr>
        <w:jc w:val="both"/>
      </w:pPr>
      <w:r>
        <w:rPr/>
        <w:t xml:space="preserve">2. Se mencionan diferentes métodos diagnósticos que podrían emplearse para confirmar la sospecha, como pruebas de laboratorio y estudios de imagen.</w:t>
      </w:r>
    </w:p>
    <w:p>
      <w:pPr>
        <w:jc w:val="both"/>
      </w:pPr>
      <w:r>
        <w:rPr/>
        <w:t xml:space="preserve">3. Se destaca la importancia de realizar un adecuado seguimiento y tratamiento del paciente para lograr una recuperación satisfactoria.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presenta información sobre el sistema nervioso y plantea un caso clínico con una serie de síntomas que requieren un diagnóstico. Sin embargo, la redacción del texto es confusa y difícil de entender, lo que dificulta la comprensión de la información presentada.</w:t>
      </w:r>
    </w:p>
    <w:p>
      <w:pPr>
        <w:jc w:val="both"/>
      </w:pPr>
      <w:r>
        <w:rPr/>
        <w:t xml:space="preserve"/>
      </w:r>
    </w:p>
    <w:p>
      <w:pPr>
        <w:jc w:val="both"/>
      </w:pPr>
      <w:r>
        <w:rPr/>
        <w:t xml:space="preserve">En cuanto a las fuentes utilizadas, no se mencionan en el artículo, lo que plantea dudas sobre la fiabilidad de la información proporcionada. Además, no se brinda evidencia o referencias para respaldar las afirmaciones realizadas en relación con el diagnóstico y los métodos propuestos.</w:t>
      </w:r>
    </w:p>
    <w:p>
      <w:pPr>
        <w:jc w:val="both"/>
      </w:pPr>
      <w:r>
        <w:rPr/>
        <w:t xml:space="preserve"/>
      </w:r>
    </w:p>
    <w:p>
      <w:pPr>
        <w:jc w:val="both"/>
      </w:pPr>
      <w:r>
        <w:rPr/>
        <w:t xml:space="preserve">El artículo carece de un análisis crítico detallado del caso clínico presentado, ya que no se exploran posibles diagnósticos diferenciales ni se discuten alternativas al tratamiento propuesto. Tampoco se abordan posibles riesgos asociados con el tratamiento sugerido.</w:t>
      </w:r>
    </w:p>
    <w:p>
      <w:pPr>
        <w:jc w:val="both"/>
      </w:pPr>
      <w:r>
        <w:rPr/>
        <w:t xml:space="preserve"/>
      </w:r>
    </w:p>
    <w:p>
      <w:pPr>
        <w:jc w:val="both"/>
      </w:pPr>
      <w:r>
        <w:rPr/>
        <w:t xml:space="preserve">Además, el texto parece estar redactado de manera promocional, ya que se mencionan productos específicos sin justificación clara. Esto plantea interrogantes sobre posibles conflictos de interés o parcialidad en la información proporcionada.</w:t>
      </w:r>
    </w:p>
    <w:p>
      <w:pPr>
        <w:jc w:val="both"/>
      </w:pPr>
      <w:r>
        <w:rPr/>
        <w:t xml:space="preserve"/>
      </w:r>
    </w:p>
    <w:p>
      <w:pPr>
        <w:jc w:val="both"/>
      </w:pPr>
      <w:r>
        <w:rPr/>
        <w:t xml:space="preserve">En resumen, el artículo carece de claridad en su redacción, no ofrece fuentes o evidencia para respaldar sus afirmaciones y parece tener un tono promocional. Se recomienda una revisión más exhaustiva del contenido y una mayor transparencia en cuanto a las fuentes utilizadas para garantizar la credibilidad y fiabilidad del artículo.</w:t>
      </w:r>
    </w:p>
    <w:p>
      <w:pPr>
        <w:pStyle w:val="Heading1"/>
      </w:pPr>
      <w:bookmarkStart w:id="5" w:name="_Toc5"/>
      <w:r>
        <w:t>Topics for further research:</w:t>
      </w:r>
      <w:bookmarkEnd w:id="5"/>
    </w:p>
    <w:p>
      <w:pPr>
        <w:spacing w:after="0"/>
        <w:numPr>
          <w:ilvl w:val="0"/>
          <w:numId w:val="2"/>
        </w:numPr>
      </w:pPr>
      <w:r>
        <w:rPr/>
        <w:t xml:space="preserve">Diagnóstico diferencial de síntomas neurológicos en adultos
</w:t>
      </w:r>
    </w:p>
    <w:p>
      <w:pPr>
        <w:spacing w:after="0"/>
        <w:numPr>
          <w:ilvl w:val="0"/>
          <w:numId w:val="2"/>
        </w:numPr>
      </w:pPr>
      <w:r>
        <w:rPr/>
        <w:t xml:space="preserve">Tratamientos alternativos para trastornos del sistema nervioso
</w:t>
      </w:r>
    </w:p>
    <w:p>
      <w:pPr>
        <w:spacing w:after="0"/>
        <w:numPr>
          <w:ilvl w:val="0"/>
          <w:numId w:val="2"/>
        </w:numPr>
      </w:pPr>
      <w:r>
        <w:rPr/>
        <w:t xml:space="preserve">Riesgos asociados con el uso de ciertos medicamentos en el sistema nervioso
</w:t>
      </w:r>
    </w:p>
    <w:p>
      <w:pPr>
        <w:spacing w:after="0"/>
        <w:numPr>
          <w:ilvl w:val="0"/>
          <w:numId w:val="2"/>
        </w:numPr>
      </w:pPr>
      <w:r>
        <w:rPr/>
        <w:t xml:space="preserve">Importancia de la evidencia científica en el diagnóstico y tratamiento de enfermedades neurológicas
</w:t>
      </w:r>
    </w:p>
    <w:p>
      <w:pPr>
        <w:spacing w:after="0"/>
        <w:numPr>
          <w:ilvl w:val="0"/>
          <w:numId w:val="2"/>
        </w:numPr>
      </w:pPr>
      <w:r>
        <w:rPr/>
        <w:t xml:space="preserve">Conflictos de interés en la información médica y cómo identificarlos
</w:t>
      </w:r>
    </w:p>
    <w:p>
      <w:pPr>
        <w:numPr>
          <w:ilvl w:val="0"/>
          <w:numId w:val="2"/>
        </w:numPr>
      </w:pPr>
      <w:r>
        <w:rPr/>
        <w:t xml:space="preserve">Cómo evaluar la credibilidad de un artículo médico en línea</w:t>
      </w:r>
    </w:p>
    <w:p>
      <w:pPr>
        <w:pStyle w:val="Heading1"/>
      </w:pPr>
      <w:bookmarkStart w:id="6" w:name="_Toc6"/>
      <w:r>
        <w:t>Report location:</w:t>
      </w:r>
      <w:bookmarkEnd w:id="6"/>
    </w:p>
    <w:p>
      <w:hyperlink r:id="rId8" w:history="1">
        <w:r>
          <w:rPr>
            <w:color w:val="2980b9"/>
            <w:u w:val="single"/>
          </w:rPr>
          <w:t xml:space="preserve">https://www.fullpicture.app/item/527fe3bdcabb20ad7cd4ef35799be2c7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9C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ureka-medicapanamericana-com.ezproxy.umng.edu.co/viewer/semiologia-medica-1/1534" TargetMode="External"/><Relationship Id="rId8" Type="http://schemas.openxmlformats.org/officeDocument/2006/relationships/hyperlink" Target="https://www.fullpicture.app/item/527fe3bdcabb20ad7cd4ef35799be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2024-06-27T10:59:01+02:00</dcterms:created>
  <dcterms:modified xsi:type="dcterms:W3CDTF">2024-06-27T10:59:01+02:00</dcterms:modified>
</cp:coreProperties>
</file>

<file path=docProps/custom.xml><?xml version="1.0" encoding="utf-8"?>
<Properties xmlns="http://schemas.openxmlformats.org/officeDocument/2006/custom-properties" xmlns:vt="http://schemas.openxmlformats.org/officeDocument/2006/docPropsVTypes"/>
</file>