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Emodin Ameliorates Acute Pancreatitis-Associated Lung Injury Through Inhibiting the Alveolar Macrophages Pyroptosis - PubMed</w:t>
      </w:r>
      <w:br/>
      <w:hyperlink r:id="rId7" w:history="1">
        <w:r>
          <w:rPr>
            <w:color w:val="2980b9"/>
            <w:u w:val="single"/>
          </w:rPr>
          <w:t xml:space="preserve">https://pubmed.ncbi.nlm.nih.gov/35721108/</w:t>
        </w:r>
      </w:hyperlink>
    </w:p>
    <w:p>
      <w:pPr>
        <w:pStyle w:val="Heading1"/>
      </w:pPr>
      <w:bookmarkStart w:id="2" w:name="_Toc2"/>
      <w:r>
        <w:t>Article summary:</w:t>
      </w:r>
      <w:bookmarkEnd w:id="2"/>
    </w:p>
    <w:p>
      <w:pPr>
        <w:jc w:val="both"/>
      </w:pPr>
      <w:r>
        <w:rPr/>
        <w:t xml:space="preserve">1. Emodin has a protective effect on acute pancreatitis-associated lung injury in rats and mice.</w:t>
      </w:r>
    </w:p>
    <w:p>
      <w:pPr>
        <w:jc w:val="both"/>
      </w:pPr>
      <w:r>
        <w:rPr/>
        <w:t xml:space="preserve">2. Emodin mitigates the pyroptotic process of alveolar macrophages by decreasing the level of inflammatory cytokines and lactate dehydrogenase.</w:t>
      </w:r>
    </w:p>
    <w:p>
      <w:pPr>
        <w:jc w:val="both"/>
      </w:pPr>
      <w:r>
        <w:rPr/>
        <w:t xml:space="preserve">3. Emodin inhibits NLRP3/Caspase1/GSDMD-mediated AMs pyroptosis signaling pathways, which may be responsible for its therapeutic effect on AP-associated lung injury.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“Emodin Ameliorates Acute Pancreatitis-Associated Lung Injury Through Inhibiting the Alveolar Macrophages Pyroptosis” is a well-written and comprehensive study that provides evidence for the potential therapeutic effects of emodin in treating acute pancreatitis-associated lung injury. The authors conducted experiments on both rats and mice to assess the efficacy of emodin, and their results showed that emodin was able to reduce inflammation, decrease levels of inflammatory cytokines, and inhibit NLRP3/Caspase1/GSDMD-mediated AMs pyroptosis signaling pathways.</w:t>
      </w:r>
    </w:p>
    <w:p>
      <w:pPr>
        <w:jc w:val="both"/>
      </w:pPr>
      <w:r>
        <w:rPr/>
        <w:t xml:space="preserve">The article is generally reliable and trustworthy as it provides detailed information about the methods used in the experiments, as well as clear explanations of the results obtained from them. Furthermore, all claims made by the authors are supported by evidence from their experiments, making it difficult to dispute their conclusions.</w:t>
      </w:r>
    </w:p>
    <w:p>
      <w:pPr>
        <w:jc w:val="both"/>
      </w:pPr>
      <w:r>
        <w:rPr/>
        <w:t xml:space="preserve">However, there are some points that could be improved upon in order to make this article more reliable and trustworthy. For example, while the authors did provide evidence for their claims, they did not explore any possible counterarguments or alternative explanations for their findings. Additionally, while they did mention potential risks associated with using emodin as a treatment for AP-associated lung injury, they did not provide any further details or discuss how these risks can be minimized or avoided altogether. Finally, while they provided evidence for their claims regarding emodin’s efficacy in treating AP-associated lung injury, they did not present any evidence for other treatments that may be available or more effective than emodin in treating this condition.</w:t>
      </w:r>
    </w:p>
    <w:p>
      <w:pPr>
        <w:pStyle w:val="Heading1"/>
      </w:pPr>
      <w:bookmarkStart w:id="5" w:name="_Toc5"/>
      <w:r>
        <w:t>Topics for further research:</w:t>
      </w:r>
      <w:bookmarkEnd w:id="5"/>
    </w:p>
    <w:p>
      <w:pPr>
        <w:spacing w:after="0"/>
        <w:numPr>
          <w:ilvl w:val="0"/>
          <w:numId w:val="2"/>
        </w:numPr>
      </w:pPr>
      <w:r>
        <w:rPr/>
        <w:t xml:space="preserve">Alternative treatments for acute pancreatitis-associated lung injury</w:t>
      </w:r>
    </w:p>
    <w:p>
      <w:pPr>
        <w:spacing w:after="0"/>
        <w:numPr>
          <w:ilvl w:val="0"/>
          <w:numId w:val="2"/>
        </w:numPr>
      </w:pPr>
      <w:r>
        <w:rPr/>
        <w:t xml:space="preserve">Minimizing risks associated with emodin treatment</w:t>
      </w:r>
    </w:p>
    <w:p>
      <w:pPr>
        <w:spacing w:after="0"/>
        <w:numPr>
          <w:ilvl w:val="0"/>
          <w:numId w:val="2"/>
        </w:numPr>
      </w:pPr>
      <w:r>
        <w:rPr/>
        <w:t xml:space="preserve">Counterarguments to emodin efficacy in treating AP-associated lung injury</w:t>
      </w:r>
    </w:p>
    <w:p>
      <w:pPr>
        <w:spacing w:after="0"/>
        <w:numPr>
          <w:ilvl w:val="0"/>
          <w:numId w:val="2"/>
        </w:numPr>
      </w:pPr>
      <w:r>
        <w:rPr/>
        <w:t xml:space="preserve">NLRP3/Caspase1/GSDMD-mediated AMs pyroptosis signaling pathways</w:t>
      </w:r>
    </w:p>
    <w:p>
      <w:pPr>
        <w:spacing w:after="0"/>
        <w:numPr>
          <w:ilvl w:val="0"/>
          <w:numId w:val="2"/>
        </w:numPr>
      </w:pPr>
      <w:r>
        <w:rPr/>
        <w:t xml:space="preserve">Inflammatory cytokines in acute pancreatitis-associated lung injury</w:t>
      </w:r>
    </w:p>
    <w:p>
      <w:pPr>
        <w:numPr>
          <w:ilvl w:val="0"/>
          <w:numId w:val="2"/>
        </w:numPr>
      </w:pPr>
      <w:r>
        <w:rPr/>
        <w:t xml:space="preserve">Comparative efficacy of different treatments for AP-associated lung injury</w:t>
      </w:r>
    </w:p>
    <w:p>
      <w:pPr>
        <w:pStyle w:val="Heading1"/>
      </w:pPr>
      <w:bookmarkStart w:id="6" w:name="_Toc6"/>
      <w:r>
        <w:t>Report location:</w:t>
      </w:r>
      <w:bookmarkEnd w:id="6"/>
    </w:p>
    <w:p>
      <w:hyperlink r:id="rId8" w:history="1">
        <w:r>
          <w:rPr>
            <w:color w:val="2980b9"/>
            <w:u w:val="single"/>
          </w:rPr>
          <w:t xml:space="preserve">https://www.fullpicture.app/item/52cfccb923f2cd28f62873b5f7158fc2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A7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21108/" TargetMode="External"/><Relationship Id="rId8" Type="http://schemas.openxmlformats.org/officeDocument/2006/relationships/hyperlink" Target="https://www.fullpicture.app/item/52cfccb923f2cd28f62873b5f7158f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2023-02-19T01:52:02+01:00</dcterms:created>
  <dcterms:modified xsi:type="dcterms:W3CDTF">2023-02-19T01:52:02+01:00</dcterms:modified>
</cp:coreProperties>
</file>

<file path=docProps/custom.xml><?xml version="1.0" encoding="utf-8"?>
<Properties xmlns="http://schemas.openxmlformats.org/officeDocument/2006/custom-properties" xmlns:vt="http://schemas.openxmlformats.org/officeDocument/2006/docPropsVTypes"/>
</file>