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Brain delivery of therapeutic proteins using an Fc fragment blood-brain barrier transport vehicle in mice and monkeys | Science Translational Medicine</w:t></w:r><w:br/><w:hyperlink r:id="rId7" w:history="1"><w:r><w:rPr><w:color w:val="2980b9"/><w:u w:val="single"/></w:rPr><w:t xml:space="preserve">https://www.science.org/doi/10.1126/scitranslmed.aay1359?url_ver=Z39.88-2003&rfr_id=ori:rid:crossref.org&rfr_dat=cr_pub%20%200pubmed</w:t></w:r></w:hyperlink></w:p><w:p><w:pPr><w:pStyle w:val="Heading1"/></w:pPr><w:bookmarkStart w:id="2" w:name="_Toc2"/><w:r><w:t>Article summary:</w:t></w:r><w:bookmarkEnd w:id="2"/></w:p><w:p><w:pPr><w:jc w:val="both"/></w:pPr><w:r><w:rPr/><w:t xml:space="preserve">1. Kariolis et al. and Ullman et al. developed a transport vehicle (TV) consisting of an Fc fragment engineered to bind to the transferrin receptor, a protein highly expressed at the BBB, for CNS delivery of biotherapeutics.</w:t></w:r></w:p><w:p><w:pPr><w:jc w:val="both"/></w:pPr><w:r><w:rPr/><w:t xml:space="preserve">2. The TV platform approach offers a potential treatment for neurological disorders by enhancing brain delivery and effects in both mice and monkeys following systemic administration.</w:t></w:r></w:p><w:p><w:pPr><w:jc w:val="both"/></w:pPr><w:r><w:rPr/><w:t xml:space="preserve">3. The TV platform readily accommodates numerous additional configurations, including bispecific antibodies and protein fusions, yielding a highly modular CNS delivery platform.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“Brain Delivery of Therapeutic Proteins Using an Fc Fragment Blood-Brain Barrier Transport Vehicle in Mice and Monkeys” is generally reliable and trustworthy due to its clear presentation of evidence from experiments conducted on mice and monkeys as well as its detailed description of the development process for the transport vehicle (TV). The authors provide evidence that their TV platform approach can effectively deliver therapeutic proteins to the brain with improved brain exposure compared to control antibodies lacking the TfR-targeting moiety. Furthermore, they demonstrate that their ATV:BACE1 molecules efficiently cross the BBB and generate a direct pharmacodynamic response by reducing CNS Aβ production in both hTfR-engineered mice and nonhuman primates.</w:t></w:r></w:p><w:p><w:pPr><w:jc w:val="both"/></w:pPr><w:r><w:rPr/><w:t xml:space="preserve">The article does not appear to be biased or one-sided as it presents both sides of the argument equally, providing evidence from experiments conducted on mice and monkeys as well as descriptions of how their TV platform works. Additionally, all claims made are supported by evidence from experiments or other sources such as previous studies conducted by other groups which are cited throughout the article. There are no missing points of consideration or missing evidence for any claims made in this article; however, there is some unexplored counterarguments regarding potential risks associated with using this technology which could have been addressed more thoroughly in order to provide a more comprehensive overview of this technology’s implications. </w:t></w:r></w:p><w:p><w:pPr><w:jc w:val="both"/></w:pPr><w:r><w:rPr/><w:t xml:space="preserve">The article does not appear to contain any promotional content or partiality towards any particular viewpoint; instead it provides an objective overview of how this technology works along with evidence from experiments conducted on mice and monkeys demonstrating its effectiveness at delivering therapeutic proteins across the blood-brain barrier (BBB). Furthermore, possible risks associated with using this technology are noted throughout the article such as potential immunogenicity issues due to introducing new molecular recognition properties into the Fc domain which could lead</w:t></w:r></w:p><w:p><w:pPr><w:pStyle w:val="Heading1"/></w:pPr><w:bookmarkStart w:id="5" w:name="_Toc5"/><w:r><w:t>Topics for further research:</w:t></w:r><w:bookmarkEnd w:id="5"/></w:p><w:p><w:pPr><w:spacing w:after="0"/><w:numPr><w:ilvl w:val="0"/><w:numId w:val="2"/></w:numPr></w:pPr><w:r><w:rPr/><w:t xml:space="preserve">Blood-Brain Barrier Transport Vehicle</w:t></w:r></w:p><w:p><w:pPr><w:spacing w:after="0"/><w:numPr><w:ilvl w:val="0"/><w:numId w:val="2"/></w:numPr></w:pPr><w:r><w:rPr/><w:t xml:space="preserve">Therapeutic Protein Delivery Across BBB</w:t></w:r></w:p><w:p><w:pPr><w:spacing w:after="0"/><w:numPr><w:ilvl w:val="0"/><w:numId w:val="2"/></w:numPr></w:pPr><w:r><w:rPr/><w:t xml:space="preserve">Immunogenicity of Fc Fragment</w:t></w:r></w:p><w:p><w:pPr><w:spacing w:after="0"/><w:numPr><w:ilvl w:val="0"/><w:numId w:val="2"/></w:numPr></w:pPr><w:r><w:rPr/><w:t xml:space="preserve">Pharmacodynamic Response of ATV:BACE1</w:t></w:r></w:p><w:p><w:pPr><w:spacing w:after="0"/><w:numPr><w:ilvl w:val="0"/><w:numId w:val="2"/></w:numPr></w:pPr><w:r><w:rPr/><w:t xml:space="preserve">Risks of Fc Fragment Delivery</w:t></w:r></w:p><w:p><w:pPr><w:numPr><w:ilvl w:val="0"/><w:numId w:val="2"/></w:numPr></w:pPr><w:r><w:rPr/><w:t xml:space="preserve">Brain Exposure of Therapeutic Proteins</w:t></w:r></w:p><w:p><w:pPr><w:pStyle w:val="Heading1"/></w:pPr><w:bookmarkStart w:id="6" w:name="_Toc6"/><w:r><w:t>Report location:</w:t></w:r><w:bookmarkEnd w:id="6"/></w:p><w:p><w:hyperlink r:id="rId8" w:history="1"><w:r><w:rPr><w:color w:val="2980b9"/><w:u w:val="single"/></w:rPr><w:t xml:space="preserve">https://www.fullpicture.app/item/52ea0bbe13eddecd0b502f435deec1c0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C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translmed.aay1359?url_ver=Z39.88-2003&amp;rfr_id=ori:rid:crossref.org&amp;rfr_dat=cr_pub%20%200pubmed" TargetMode="External"/><Relationship Id="rId8" Type="http://schemas.openxmlformats.org/officeDocument/2006/relationships/hyperlink" Target="https://www.fullpicture.app/item/52ea0bbe13eddecd0b502f435deec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2023-02-26T00:39:19+01:00</dcterms:created>
  <dcterms:modified xsi:type="dcterms:W3CDTF">2023-02-26T00:39:19+01:00</dcterms:modified>
</cp:coreProperties>
</file>

<file path=docProps/custom.xml><?xml version="1.0" encoding="utf-8"?>
<Properties xmlns="http://schemas.openxmlformats.org/officeDocument/2006/custom-properties" xmlns:vt="http://schemas.openxmlformats.org/officeDocument/2006/docPropsVTypes"/>
</file>