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Living with diabetes: care beyond choice and control - The Lancet</w:t>
      </w:r>
      <w:br/>
      <w:hyperlink r:id="rId7" w:history="1">
        <w:r>
          <w:rPr>
            <w:color w:val="2980b9"/>
            <w:u w:val="single"/>
          </w:rPr>
          <w:t xml:space="preserve">https://www.thelancet.com/journals/lancet/article/PIIS0140673609609715/fulltext</w:t>
        </w:r>
      </w:hyperlink>
    </w:p>
    <w:p>
      <w:pPr>
        <w:pStyle w:val="Heading1"/>
      </w:pPr>
      <w:bookmarkStart w:id="2" w:name="_Toc2"/>
      <w:r>
        <w:t>Article summary:</w:t>
      </w:r>
      <w:bookmarkEnd w:id="2"/>
    </w:p>
    <w:p>
      <w:pPr>
        <w:jc w:val="both"/>
      </w:pPr>
      <w:r>
        <w:rPr/>
        <w:t xml:space="preserve">1. The process of managing diabetes involves more than just making choices and having control over one's blood sugar levels.</w:t>
      </w:r>
    </w:p>
    <w:p>
      <w:pPr>
        <w:jc w:val="both"/>
      </w:pPr>
      <w:r>
        <w:rPr/>
        <w:t xml:space="preserve">2. The use of technology, such as insulin and blood sugar monitors, can be demanding and may not always provide the desired level of control.</w:t>
      </w:r>
    </w:p>
    <w:p>
      <w:pPr>
        <w:jc w:val="both"/>
      </w:pPr>
      <w:r>
        <w:rPr/>
        <w:t xml:space="preserve">3. Living with diabetes requires constant adjustment and adaptation, as both the body and the technologies involved are unpredictable and ever-changing.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"Living with diabetes: care beyond choice and control" discusses the complexities of diabetes care and challenges the idea that patients have complete control over their disease management. The author observes diabetes care in a Dutch hospital and highlights the specific and surprising nature of clinical practices.</w:t>
      </w:r>
    </w:p>
    <w:p>
      <w:pPr>
        <w:jc w:val="both"/>
      </w:pPr>
      <w:r>
        <w:rPr/>
        <w:t xml:space="preserve"/>
      </w:r>
    </w:p>
    <w:p>
      <w:pPr>
        <w:jc w:val="both"/>
      </w:pPr>
      <w:r>
        <w:rPr/>
        <w:t xml:space="preserve">One potential bias in the article is the focus on the difficulties and limitations of diabetes care, which may give the impression that managing diabetes is overwhelmingly challenging. While it is important to acknowledge the complexities involved, it is also crucial to highlight that with proper education, support, and resources, many individuals with diabetes are able to effectively manage their condition.</w:t>
      </w:r>
    </w:p>
    <w:p>
      <w:pPr>
        <w:jc w:val="both"/>
      </w:pPr>
      <w:r>
        <w:rPr/>
        <w:t xml:space="preserve"/>
      </w:r>
    </w:p>
    <w:p>
      <w:pPr>
        <w:jc w:val="both"/>
      </w:pPr>
      <w:r>
        <w:rPr/>
        <w:t xml:space="preserve">The article also presents a one-sided view by primarily focusing on the challenges faced by patients in adhering to self-monitoring practices. It does not adequately explore potential solutions or strategies for overcoming these challenges. Additionally, there is limited discussion about the importance of self-monitoring in achieving optimal blood sugar control and preventing long-term complications.</w:t>
      </w:r>
    </w:p>
    <w:p>
      <w:pPr>
        <w:jc w:val="both"/>
      </w:pPr>
      <w:r>
        <w:rPr/>
        <w:t xml:space="preserve"/>
      </w:r>
    </w:p>
    <w:p>
      <w:pPr>
        <w:jc w:val="both"/>
      </w:pPr>
      <w:r>
        <w:rPr/>
        <w:t xml:space="preserve">Furthermore, the article lacks evidence to support some of its claims. For example, it states that technologies used in diabetes care offer no control and are demanding without providing specific examples or research studies to support this assertion. Without supporting evidence, these claims may be seen as unsubstantiated opinions rather than factual information.</w:t>
      </w:r>
    </w:p>
    <w:p>
      <w:pPr>
        <w:jc w:val="both"/>
      </w:pPr>
      <w:r>
        <w:rPr/>
        <w:t xml:space="preserve"/>
      </w:r>
    </w:p>
    <w:p>
      <w:pPr>
        <w:jc w:val="both"/>
      </w:pPr>
      <w:r>
        <w:rPr/>
        <w:t xml:space="preserve">The article also fails to explore counterarguments or alternative perspectives on diabetes care. It primarily focuses on the difficulties faced by patients and healthcare professionals without considering potential benefits or successes in managing diabetes. This narrow focus limits the overall balance and depth of analysis provided.</w:t>
      </w:r>
    </w:p>
    <w:p>
      <w:pPr>
        <w:jc w:val="both"/>
      </w:pPr>
      <w:r>
        <w:rPr/>
        <w:t xml:space="preserve"/>
      </w:r>
    </w:p>
    <w:p>
      <w:pPr>
        <w:jc w:val="both"/>
      </w:pPr>
      <w:r>
        <w:rPr/>
        <w:t xml:space="preserve">Additionally, there is a lack of discussion about potential risks associated with not effectively managing blood sugar levels. While complications such as blindness, arteriosclerosis, and neuropathy are briefly mentioned, there is no exploration of their impact on quality of life or potential consequences if blood sugar levels are not well-controlled.</w:t>
      </w:r>
    </w:p>
    <w:p>
      <w:pPr>
        <w:jc w:val="both"/>
      </w:pPr>
      <w:r>
        <w:rPr/>
        <w:t xml:space="preserve"/>
      </w:r>
    </w:p>
    <w:p>
      <w:pPr>
        <w:jc w:val="both"/>
      </w:pPr>
      <w:r>
        <w:rPr/>
        <w:t xml:space="preserve">Overall, while the article raises important points about the complexities of living with diabetes and challenges in self-monitoring practices, it falls short in providing a balanced and evidence-based analysis. It would benefit from a more comprehensive exploration of the topic, including potential solutions, benefits of self-monitoring, and a discussion of both the challenges and successes in diabetes care.</w:t>
      </w:r>
    </w:p>
    <w:p>
      <w:pPr>
        <w:pStyle w:val="Heading1"/>
      </w:pPr>
      <w:bookmarkStart w:id="5" w:name="_Toc5"/>
      <w:r>
        <w:t>Topics for further research:</w:t>
      </w:r>
      <w:bookmarkEnd w:id="5"/>
    </w:p>
    <w:p>
      <w:pPr>
        <w:spacing w:after="0"/>
        <w:numPr>
          <w:ilvl w:val="0"/>
          <w:numId w:val="2"/>
        </w:numPr>
      </w:pPr>
      <w:r>
        <w:rPr/>
        <w:t xml:space="preserve">Strategies for effective self-monitoring in diabetes care
</w:t>
      </w:r>
    </w:p>
    <w:p>
      <w:pPr>
        <w:spacing w:after="0"/>
        <w:numPr>
          <w:ilvl w:val="0"/>
          <w:numId w:val="2"/>
        </w:numPr>
      </w:pPr>
      <w:r>
        <w:rPr/>
        <w:t xml:space="preserve">Benefits of self-monitoring blood sugar levels in diabetes management
</w:t>
      </w:r>
    </w:p>
    <w:p>
      <w:pPr>
        <w:spacing w:after="0"/>
        <w:numPr>
          <w:ilvl w:val="0"/>
          <w:numId w:val="2"/>
        </w:numPr>
      </w:pPr>
      <w:r>
        <w:rPr/>
        <w:t xml:space="preserve">Success stories in diabetes care and management
</w:t>
      </w:r>
    </w:p>
    <w:p>
      <w:pPr>
        <w:spacing w:after="0"/>
        <w:numPr>
          <w:ilvl w:val="0"/>
          <w:numId w:val="2"/>
        </w:numPr>
      </w:pPr>
      <w:r>
        <w:rPr/>
        <w:t xml:space="preserve">Long-term complications of uncontrolled blood sugar levels in diabetes
</w:t>
      </w:r>
    </w:p>
    <w:p>
      <w:pPr>
        <w:spacing w:after="0"/>
        <w:numPr>
          <w:ilvl w:val="0"/>
          <w:numId w:val="2"/>
        </w:numPr>
      </w:pPr>
      <w:r>
        <w:rPr/>
        <w:t xml:space="preserve">Evidence-based technologies for diabetes care and control
</w:t>
      </w:r>
    </w:p>
    <w:p>
      <w:pPr>
        <w:numPr>
          <w:ilvl w:val="0"/>
          <w:numId w:val="2"/>
        </w:numPr>
      </w:pPr>
      <w:r>
        <w:rPr/>
        <w:t xml:space="preserve">Balancing the challenges and successes in diabetes care</w:t>
      </w:r>
    </w:p>
    <w:p>
      <w:pPr>
        <w:pStyle w:val="Heading1"/>
      </w:pPr>
      <w:bookmarkStart w:id="6" w:name="_Toc6"/>
      <w:r>
        <w:t>Report location:</w:t>
      </w:r>
      <w:bookmarkEnd w:id="6"/>
    </w:p>
    <w:p>
      <w:hyperlink r:id="rId8" w:history="1">
        <w:r>
          <w:rPr>
            <w:color w:val="2980b9"/>
            <w:u w:val="single"/>
          </w:rPr>
          <w:t xml:space="preserve">https://www.fullpicture.app/item/5300ebbb22e57d948c671aa0fc12e272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0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09609715/fulltext" TargetMode="External"/><Relationship Id="rId8" Type="http://schemas.openxmlformats.org/officeDocument/2006/relationships/hyperlink" Target="https://www.fullpicture.app/item/5300ebbb22e57d948c671aa0fc12e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2024-01-29T03:23:08+01:00</dcterms:created>
  <dcterms:modified xsi:type="dcterms:W3CDTF">2024-01-29T03:23:08+01:00</dcterms:modified>
</cp:coreProperties>
</file>

<file path=docProps/custom.xml><?xml version="1.0" encoding="utf-8"?>
<Properties xmlns="http://schemas.openxmlformats.org/officeDocument/2006/custom-properties" xmlns:vt="http://schemas.openxmlformats.org/officeDocument/2006/docPropsVTypes"/>
</file>