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Evaluation and improvement of the ERA5 wind field in typhoon storm surge simulations - ScienceDirect</w:t></w:r><w:br/><w:hyperlink r:id="rId7" w:history="1"><w:r><w:rPr><w:color w:val="2980b9"/><w:u w:val="single"/></w:rPr><w:t xml:space="preserve">https://www.sciencedirect.com/science/article/pii/S0141118721004624?ref=pdf_download&fr=RR-2&rr=799587b47ca804f4</w:t></w:r></w:hyperlink></w:p><w:p><w:pPr><w:pStyle w:val="Heading1"/></w:pPr><w:bookmarkStart w:id="2" w:name="_Toc2"/><w:r><w:t>Article summary:</w:t></w:r><w:bookmarkEnd w:id="2"/></w:p><w:p><w:pPr><w:jc w:val="both"/></w:pPr><w:r><w:rPr/><w:t xml:space="preserve">1. A hybrid wind field model was proposed to better capture the asymmetric structure of cyclones and ensure a smoother transition of the wind field.</w:t></w:r></w:p><w:p><w:pPr><w:jc w:val="both"/></w:pPr><w:r><w:rPr/><w:t xml:space="preserve">2. The hybrid wind field can significantly improve the accuracy of storm surge height simulations.</w:t></w:r></w:p><w:p><w:pPr><w:jc w:val="both"/></w:pPr><w:r><w:rPr/><w:t xml:space="preserve">3. ERA5 reanalysis data was found to be systematically smaller than observed, with large ERA5 wind speeds being significantly smaller than the observations.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“Evaluation and Improvement of the ERA5 Wind Field in Typhoon Storm Surge Simulations” is generally reliable and trustworthy, as it provides evidence for its claims and presents both sides of the argument equally. The article is well-researched and provides detailed information on how to improve the accuracy of storm surge simulations using a hybrid wind field model. It also provides evidence that ERA5 reanalysis data is systematically smaller than observed, with large ERA5 wind speeds being significantly smaller than the observations. </w:t></w:r></w:p><w:p><w:pPr><w:jc w:val="both"/></w:pPr><w:r><w:rPr/><w:t xml:space="preserve">However, there are some potential biases in the article that should be noted. For example, while it does provide evidence for its claims, it does not explore any counterarguments or alternative solutions to improving storm surge simulations. Additionally, while it does provide evidence for its claims about ERA5 reanalysis data being systematically smaller than observed, it does not provide any evidence for why this might be occurring or what could be done to address this issue. Furthermore, while it does present both sides of the argument equally, it does not provide any insight into possible risks associated with using a hybrid wind field model or other potential drawbacks that should be considered when using such a model. </w:t></w:r></w:p><w:p><w:pPr><w:jc w:val="both"/></w:pPr><w:r><w:rPr/><w:t xml:space="preserve">In conclusion, while this article is generally reliable and trustworthy due to its well-researched content and balanced presentation of both sides of the argument,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Alternative solutions for storm surge simulations</w:t></w:r></w:p><w:p><w:pPr><w:spacing w:after="0"/><w:numPr><w:ilvl w:val="0"/><w:numId w:val="2"/></w:numPr></w:pPr><w:r><w:rPr/><w:t xml:space="preserve">Risks associated with hybrid wind field models</w:t></w:r></w:p><w:p><w:pPr><w:spacing w:after="0"/><w:numPr><w:ilvl w:val="0"/><w:numId w:val="2"/></w:numPr></w:pPr><w:r><w:rPr/><w:t xml:space="preserve">Potential drawbacks of using a hybrid wind field model</w:t></w:r></w:p><w:p><w:pPr><w:spacing w:after="0"/><w:numPr><w:ilvl w:val="0"/><w:numId w:val="2"/></w:numPr></w:pPr><w:r><w:rPr/><w:t xml:space="preserve">Causes of ERA5 reanalysis data being systematically smaller than observed</w:t></w:r></w:p><w:p><w:pPr><w:spacing w:after="0"/><w:numPr><w:ilvl w:val="0"/><w:numId w:val="2"/></w:numPr></w:pPr><w:r><w:rPr/><w:t xml:space="preserve">Strategies for addressing ERA5 wind speed discrepancies</w:t></w:r></w:p><w:p><w:pPr><w:numPr><w:ilvl w:val="0"/><w:numId w:val="2"/></w:numPr></w:pPr><w:r><w:rPr/><w:t xml:space="preserve">Impact of wind field model on storm surge simulations</w:t></w:r></w:p><w:p><w:pPr><w:pStyle w:val="Heading1"/></w:pPr><w:bookmarkStart w:id="6" w:name="_Toc6"/><w:r><w:t>Report location:</w:t></w:r><w:bookmarkEnd w:id="6"/></w:p><w:p><w:hyperlink r:id="rId8" w:history="1"><w:r><w:rPr><w:color w:val="2980b9"/><w:u w:val="single"/></w:rPr><w:t xml:space="preserve">https://www.fullpicture.app/item/530faab24b73b51066daa0b91d6f5f16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D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118721004624?ref=pdf_download&amp;fr=RR-2&amp;rr=799587b47ca804f4" TargetMode="External"/><Relationship Id="rId8" Type="http://schemas.openxmlformats.org/officeDocument/2006/relationships/hyperlink" Target="https://www.fullpicture.app/item/530faab24b73b51066daa0b91d6f5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2023-02-24T13:15:37+01:00</dcterms:created>
  <dcterms:modified xsi:type="dcterms:W3CDTF">2023-02-24T13:15:37+01:00</dcterms:modified>
</cp:coreProperties>
</file>

<file path=docProps/custom.xml><?xml version="1.0" encoding="utf-8"?>
<Properties xmlns="http://schemas.openxmlformats.org/officeDocument/2006/custom-properties" xmlns:vt="http://schemas.openxmlformats.org/officeDocument/2006/docPropsVTypes"/>
</file>