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Polyketone-Based Molecular Ropes as Versatile Components for Functional Materials | Bulletin of the Chemical Society of Japan</w:t>
      </w:r>
      <w:br/>
      <w:hyperlink r:id="rId7" w:history="1">
        <w:r>
          <w:rPr>
            <w:color w:val="2980b9"/>
            <w:u w:val="single"/>
          </w:rPr>
          <w:t xml:space="preserve">https://www.journal.csj.jp/doi/full/10.1246/bcsj.20210223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Aliphatic polyketones with a hybrid 1,3- and 1,4-diketone sequence can be synthesized in a discrete fashion, allowing for their use as synthetic hub components for functional materials.</w:t>
      </w:r>
    </w:p>
    <w:p>
      <w:pPr>
        <w:jc w:val="both"/>
      </w:pPr>
      <w:r>
        <w:rPr/>
        <w:t xml:space="preserve">2. Discrete polyketones can be synthesized through stepwise oligomerization of 3,3-dialkylpentane-2,4-diones as a repeating unit.</w:t>
      </w:r>
    </w:p>
    <w:p>
      <w:pPr>
        <w:jc w:val="both"/>
      </w:pPr>
      <w:r>
        <w:rPr/>
        <w:t xml:space="preserve">3. Polyketones with the hybrid sequence can be transformed into π-conjugated organic chromophores through intramolecular cyclization or imination reactions.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本文介绍了一种基于聚酮的分子绳作为功能材料多用途组件的研究。文章提到，有机分子在决定结构和功能方面起着至关重要的作用。然而，文章存在以下问题：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偏见来源：文章只介绍了聚酮作为分子绳的优点，但没有提及其缺点或其他可能的替代品。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片面报道：文章只介绍了作者自己的研究成果，并没有对其他相关研究进行充分讨论。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缺失考虑点：文章没有探讨聚酮作为功能材料所带来的潜在风险或限制。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主张缺失证据：文章声称使用聚酮可以生成π共轭有机色素，但并未提供足够的实验证据来支持这一主张。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未探索反驳：文章没有探讨可能存在的反驳意见或争议，并且似乎认为聚酮是唯一可行的选择。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宣传内容：文章似乎旨在宣传作者自己的研究成果，而不是客观地评估聚酮作为功能材料组件的优缺点。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偏袒：文章只介绍了聚酮的优点，而没有提及其缺点或其他可能的替代品。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综上所述，本文存在一些偏见和片面报道，并且缺乏对聚酮作为功能材料组件的全面评估。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polyketone as a molecular rope
</w:t>
      </w:r>
    </w:p>
    <w:p>
      <w:pPr>
        <w:spacing w:after="0"/>
        <w:numPr>
          <w:ilvl w:val="0"/>
          <w:numId w:val="2"/>
        </w:numPr>
      </w:pPr>
      <w:r>
        <w:rPr/>
        <w:t xml:space="preserve">Other research on multifunctional components using organic molecules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using polyketone as a functional material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generation of π-conjugated organic dyes using polyketone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controversies surrounding the use of polyketone as a functional material
</w:t>
      </w:r>
    </w:p>
    <w:p>
      <w:pPr>
        <w:numPr>
          <w:ilvl w:val="0"/>
          <w:numId w:val="2"/>
        </w:numPr>
      </w:pPr>
      <w:r>
        <w:rPr/>
        <w:t xml:space="preserve">Objective evaluation of the advantages and disadvantages of polyketone as a functional material component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https://www.fullpicture.app/item/531ecca655a909aaa44baf3b927d34a1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741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urnal.csj.jp/doi/full/10.1246/bcsj.20210223" TargetMode="External"/><Relationship Id="rId8" Type="http://schemas.openxmlformats.org/officeDocument/2006/relationships/hyperlink" Target="https://www.fullpicture.app/item/531ecca655a909aaa44baf3b927d34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2023-11-26T18:39:59+01:00</dcterms:created>
  <dcterms:modified xsi:type="dcterms:W3CDTF">2023-11-26T18:39:59+01:00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