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Who Brings in the Fish? The Relative Contribution of Small-Scale and Industrial Fisheries to Food Security in Southeast Asia</w:t>
      </w:r>
      <w:br/>
      <w:hyperlink r:id="rId7" w:history="1">
        <w:r>
          <w:rPr>
            <w:color w:val="2980b9"/>
            <w:u w:val="single"/>
          </w:rPr>
          <w:t xml:space="preserve">https://www.frontiersin.org/articles/10.3389/fmars.2018.00044/full</w:t>
        </w:r>
      </w:hyperlink>
    </w:p>
    <w:p>
      <w:pPr>
        <w:pStyle w:val="Heading1"/>
      </w:pPr>
      <w:bookmarkStart w:id="2" w:name="_Toc2"/>
      <w:r>
        <w:t>Article summary:</w:t>
      </w:r>
      <w:bookmarkEnd w:id="2"/>
    </w:p>
    <w:p>
      <w:pPr>
        <w:jc w:val="both"/>
      </w:pPr>
      <w:r>
        <w:rPr/>
        <w:t xml:space="preserve">1. Small-scale fisheries are crucial for food security and the socio-economic well-being of coastal communities in Southeast Asia.</w:t>
      </w:r>
    </w:p>
    <w:p>
      <w:pPr>
        <w:jc w:val="both"/>
      </w:pPr>
      <w:r>
        <w:rPr/>
        <w:t xml:space="preserve">2. The industrial fishing sector has historically been favored by governments, leading to overfishing and depletion of fish stocks, often at the expense of small-scale fishers.</w:t>
      </w:r>
    </w:p>
    <w:p>
      <w:pPr>
        <w:jc w:val="both"/>
      </w:pPr>
      <w:r>
        <w:rPr/>
        <w:t xml:space="preserve">3. There is a need to assess the role of small-scale fisheries and develop sustainable fisheries policies to ensure food security in the region.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"Who Brings in the Fish? The Relative Contribution of Small-Scale and Industrial Fisheries to Food Security in Southeast Asia" provides an overview of the importance of small-scale fisheries for food security in Southeast Asia. While the article highlights some important points, there are several biases and limitations that need to be addressed.</w:t>
      </w:r>
    </w:p>
    <w:p>
      <w:pPr>
        <w:jc w:val="both"/>
      </w:pPr>
      <w:r>
        <w:rPr/>
        <w:t xml:space="preserve"/>
      </w:r>
    </w:p>
    <w:p>
      <w:pPr>
        <w:jc w:val="both"/>
      </w:pPr>
      <w:r>
        <w:rPr/>
        <w:t xml:space="preserve">One potential bias in the article is its focus on small-scale fisheries as the primary source of food security. While it is true that small-scale fisheries play a crucial role in providing protein and essential nutrients to coastal communities, it is important to recognize that industrial fisheries also contribute significantly to food security. Large-scale commercial fishing operations can provide a consistent supply of fish to meet the demands of larger populations and export markets. Ignoring or downplaying the contribution of industrial fisheries may lead to an incomplete understanding of the overall food security situation.</w:t>
      </w:r>
    </w:p>
    <w:p>
      <w:pPr>
        <w:jc w:val="both"/>
      </w:pPr>
      <w:r>
        <w:rPr/>
        <w:t xml:space="preserve"/>
      </w:r>
    </w:p>
    <w:p>
      <w:pPr>
        <w:jc w:val="both"/>
      </w:pPr>
      <w:r>
        <w:rPr/>
        <w:t xml:space="preserve">Another bias in the article is its emphasis on the negative impacts of industrial fisheries on small-scale fishers. While it is true that overfishing by industrial fleets can deplete fish stocks and negatively affect small-scale fishers, it is important to acknowledge that both sectors can coexist and support each other. Industrial fisheries can provide employment opportunities for small-scale fishers through processing and distribution channels, while small-scale fishers can benefit from access to markets facilitated by larger fishing operations.</w:t>
      </w:r>
    </w:p>
    <w:p>
      <w:pPr>
        <w:jc w:val="both"/>
      </w:pPr>
      <w:r>
        <w:rPr/>
        <w:t xml:space="preserve"/>
      </w:r>
    </w:p>
    <w:p>
      <w:pPr>
        <w:jc w:val="both"/>
      </w:pPr>
      <w:r>
        <w:rPr/>
        <w:t xml:space="preserve">The article also lacks evidence for some of its claims. For example, it states that national governments are not well-prepared to deal with potential socio-ecological outfalls resulting from declining fish stocks, but does not provide any data or examples to support this claim. Similarly, it mentions that small-scale fishers and their catch are largely unaccounted for in fisheries statistics, but does not provide specific evidence or sources for this assertion.</w:t>
      </w:r>
    </w:p>
    <w:p>
      <w:pPr>
        <w:jc w:val="both"/>
      </w:pPr>
      <w:r>
        <w:rPr/>
        <w:t xml:space="preserve"/>
      </w:r>
    </w:p>
    <w:p>
      <w:pPr>
        <w:jc w:val="both"/>
      </w:pPr>
      <w:r>
        <w:rPr/>
        <w:t xml:space="preserve">Furthermore, the article does not explore counterarguments or alternative perspectives on sustainable fisheries management. It presents a one-sided view that favors small-scale fisheries over industrial ones without considering potential benefits and challenges associated with both sectors. A more balanced analysis would have included a discussion of the trade-offs and complexities involved in managing fisheries for food security.</w:t>
      </w:r>
    </w:p>
    <w:p>
      <w:pPr>
        <w:jc w:val="both"/>
      </w:pPr>
      <w:r>
        <w:rPr/>
        <w:t xml:space="preserve"/>
      </w:r>
    </w:p>
    <w:p>
      <w:pPr>
        <w:jc w:val="both"/>
      </w:pPr>
      <w:r>
        <w:rPr/>
        <w:t xml:space="preserve">Additionally, the article lacks a comprehensive assessment of the environmental sustainability of small-scale and industrial fisheries. While it briefly mentions the predicted decline in fish stocks due to global ocean warming and changes in net primary production, it does not delve into the potential risks and impacts of these changes on both sectors. A more thorough analysis would have considered the ecological implications of different fishing practices and their long-term sustainability.</w:t>
      </w:r>
    </w:p>
    <w:p>
      <w:pPr>
        <w:jc w:val="both"/>
      </w:pPr>
      <w:r>
        <w:rPr/>
        <w:t xml:space="preserve"/>
      </w:r>
    </w:p>
    <w:p>
      <w:pPr>
        <w:jc w:val="both"/>
      </w:pPr>
      <w:r>
        <w:rPr/>
        <w:t xml:space="preserve">In conclusion, while the article highlights some important aspects of small-scale fisheries and their contribution to food security in Southeast Asia, it is limited by biases, unsupported claims, missing evidence, and a lack of balanced analysis. A more comprehensive and nuanced approach is needed to fully understand the complex dynamics between small-scale and industrial fisheries in relation to food security and sustainable resource management.</w:t>
      </w:r>
    </w:p>
    <w:p>
      <w:pPr>
        <w:pStyle w:val="Heading1"/>
      </w:pPr>
      <w:bookmarkStart w:id="5" w:name="_Toc5"/>
      <w:r>
        <w:t>Topics for further research:</w:t>
      </w:r>
      <w:bookmarkEnd w:id="5"/>
    </w:p>
    <w:p>
      <w:pPr>
        <w:spacing w:after="0"/>
        <w:numPr>
          <w:ilvl w:val="0"/>
          <w:numId w:val="2"/>
        </w:numPr>
      </w:pPr>
      <w:r>
        <w:rPr/>
        <w:t xml:space="preserve">Sustainable fisheries management strategies in Southeast Asia
</w:t>
      </w:r>
    </w:p>
    <w:p>
      <w:pPr>
        <w:spacing w:after="0"/>
        <w:numPr>
          <w:ilvl w:val="0"/>
          <w:numId w:val="2"/>
        </w:numPr>
      </w:pPr>
      <w:r>
        <w:rPr/>
        <w:t xml:space="preserve">Environmental impacts of industrial fisheries in Southeast Asia
</w:t>
      </w:r>
    </w:p>
    <w:p>
      <w:pPr>
        <w:spacing w:after="0"/>
        <w:numPr>
          <w:ilvl w:val="0"/>
          <w:numId w:val="2"/>
        </w:numPr>
      </w:pPr>
      <w:r>
        <w:rPr/>
        <w:t xml:space="preserve">Economic benefits of industrial fisheries for coastal communities in Southeast Asia
</w:t>
      </w:r>
    </w:p>
    <w:p>
      <w:pPr>
        <w:spacing w:after="0"/>
        <w:numPr>
          <w:ilvl w:val="0"/>
          <w:numId w:val="2"/>
        </w:numPr>
      </w:pPr>
      <w:r>
        <w:rPr/>
        <w:t xml:space="preserve">Socio-ecological outfalls of declining fish stocks in Southeast Asia
</w:t>
      </w:r>
    </w:p>
    <w:p>
      <w:pPr>
        <w:spacing w:after="0"/>
        <w:numPr>
          <w:ilvl w:val="0"/>
          <w:numId w:val="2"/>
        </w:numPr>
      </w:pPr>
      <w:r>
        <w:rPr/>
        <w:t xml:space="preserve">Data and statistics on small-scale fishers and their catch in Southeast Asia
</w:t>
      </w:r>
    </w:p>
    <w:p>
      <w:pPr>
        <w:numPr>
          <w:ilvl w:val="0"/>
          <w:numId w:val="2"/>
        </w:numPr>
      </w:pPr>
      <w:r>
        <w:rPr/>
        <w:t xml:space="preserve">Long-term sustainability of small-scale and industrial fisheries in Southeast Asia</w:t>
      </w:r>
    </w:p>
    <w:p>
      <w:pPr>
        <w:pStyle w:val="Heading1"/>
      </w:pPr>
      <w:bookmarkStart w:id="6" w:name="_Toc6"/>
      <w:r>
        <w:t>Report location:</w:t>
      </w:r>
      <w:bookmarkEnd w:id="6"/>
    </w:p>
    <w:p>
      <w:hyperlink r:id="rId8" w:history="1">
        <w:r>
          <w:rPr>
            <w:color w:val="2980b9"/>
            <w:u w:val="single"/>
          </w:rPr>
          <w:t xml:space="preserve">https://www.fullpicture.app/item/5327b6d3e706185cfbf0e85594f92fc6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C9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ars.2018.00044/full" TargetMode="External"/><Relationship Id="rId8" Type="http://schemas.openxmlformats.org/officeDocument/2006/relationships/hyperlink" Target="https://www.fullpicture.app/item/5327b6d3e706185cfbf0e85594f92f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2024-04-25T21:50:23+02:00</dcterms:created>
  <dcterms:modified xsi:type="dcterms:W3CDTF">2024-04-25T21:50:23+02:00</dcterms:modified>
</cp:coreProperties>
</file>

<file path=docProps/custom.xml><?xml version="1.0" encoding="utf-8"?>
<Properties xmlns="http://schemas.openxmlformats.org/officeDocument/2006/custom-properties" xmlns:vt="http://schemas.openxmlformats.org/officeDocument/2006/docPropsVTypes"/>
</file>