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Vulnerability analysis of the global liner shipping network: from static structure to cascading failure dynamics - ScienceDirect</w:t>
      </w:r>
      <w:br/>
      <w:hyperlink r:id="rId7" w:history="1">
        <w:r>
          <w:rPr>
            <w:color w:val="2980b9"/>
            <w:u w:val="single"/>
          </w:rPr>
          <w:t xml:space="preserve">https://www.sciencedirect.com/science/article/pii/S0964569122003015</w:t>
        </w:r>
      </w:hyperlink>
    </w:p>
    <w:p>
      <w:pPr>
        <w:pStyle w:val="Heading1"/>
      </w:pPr>
      <w:bookmarkStart w:id="2" w:name="_Toc2"/>
      <w:r>
        <w:t>Article summary:</w:t>
      </w:r>
      <w:bookmarkEnd w:id="2"/>
    </w:p>
    <w:p>
      <w:pPr>
        <w:jc w:val="both"/>
      </w:pPr>
      <w:r>
        <w:rPr/>
        <w:t xml:space="preserve">1. A novel cascading model for the global liner shipping network (GLSN) is proposed to assess its vulnerability to cascading failures of port congestion spreading.</w:t>
      </w:r>
    </w:p>
    <w:p>
      <w:pPr>
        <w:jc w:val="both"/>
      </w:pPr>
      <w:r>
        <w:rPr/>
        <w:t xml:space="preserve">2. Choosing alternative ports increases the GLSN vulnerability to cascading failures, and a metric termed port dynamic criticality is introduced to characterize the contribution of each port to the overall network robustness against cascading failures.</w:t>
      </w:r>
    </w:p>
    <w:p>
      <w:pPr>
        <w:jc w:val="both"/>
      </w:pPr>
      <w:r>
        <w:rPr/>
        <w:t xml:space="preserve">3. These findings provide managerial insights into preventing or mitigating port congestion propagation in the GLSN.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“Vulnerability analysis of the global liner shipping network: from static structure to cascading failure dynamics” provides an interesting insight into how a single port interruption can trigger a cascade of failures across an entire system, and how this can be prevented or mitigated through careful management of service routes and ports. The article is well-written and provides a comprehensive overview of the topic, with clear explanations and examples provided throughout. The authors have also included relevant references to support their claims, which adds credibility to their arguments. </w:t>
      </w:r>
    </w:p>
    <w:p>
      <w:pPr>
        <w:jc w:val="both"/>
      </w:pPr>
      <w:r>
        <w:rPr/>
        <w:t xml:space="preserve">However, there are some potential biases in the article that should be noted. For example, while the authors do mention possible risks associated with choosing alternative ports, they do not explore any counterarguments or other points of consideration that could be taken into account when making such decisions. Additionally, while they provide evidence for their claims regarding port dynamic criticality being positively associated with topological centrality in initial GLSN structures, they do not provide any evidence for their claim that choosing alternative ports increases GLSN vulnerability to cascading failures. Furthermore, while they discuss managerial insights into preventing or mitigating port congestion propagation in the GLSN, they do not present both sides equally – i.e., what could happen if these measures are not taken – which could lead readers to believe that these measures are always necessary and beneficial without considering other factors at play. </w:t>
      </w:r>
    </w:p>
    <w:p>
      <w:pPr>
        <w:jc w:val="both"/>
      </w:pPr>
      <w:r>
        <w:rPr/>
        <w:t xml:space="preserve">In conclusion, while this article provides an interesting insight into how a single port interruption can trigger a cascade of failures across an entire system and how this can be prevented or mitigated through careful management of service routes and ports, it does contain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port selection considerations</w:t>
      </w:r>
    </w:p>
    <w:p>
      <w:pPr>
        <w:spacing w:after="0"/>
        <w:numPr>
          <w:ilvl w:val="0"/>
          <w:numId w:val="2"/>
        </w:numPr>
      </w:pPr>
      <w:r>
        <w:rPr/>
        <w:t xml:space="preserve">Cascading failure dynamics</w:t>
      </w:r>
    </w:p>
    <w:p>
      <w:pPr>
        <w:spacing w:after="0"/>
        <w:numPr>
          <w:ilvl w:val="0"/>
          <w:numId w:val="2"/>
        </w:numPr>
      </w:pPr>
      <w:r>
        <w:rPr/>
        <w:t xml:space="preserve">Port congestion propagation prevention</w:t>
      </w:r>
    </w:p>
    <w:p>
      <w:pPr>
        <w:spacing w:after="0"/>
        <w:numPr>
          <w:ilvl w:val="0"/>
          <w:numId w:val="2"/>
        </w:numPr>
      </w:pPr>
      <w:r>
        <w:rPr/>
        <w:t xml:space="preserve">GLSN vulnerability analysis</w:t>
      </w:r>
    </w:p>
    <w:p>
      <w:pPr>
        <w:spacing w:after="0"/>
        <w:numPr>
          <w:ilvl w:val="0"/>
          <w:numId w:val="2"/>
        </w:numPr>
      </w:pPr>
      <w:r>
        <w:rPr/>
        <w:t xml:space="preserve">Topological centrality in GLSN</w:t>
      </w:r>
    </w:p>
    <w:p>
      <w:pPr>
        <w:numPr>
          <w:ilvl w:val="0"/>
          <w:numId w:val="2"/>
        </w:numPr>
      </w:pPr>
      <w:r>
        <w:rPr/>
        <w:t xml:space="preserve">Managerial insights into GLSN resilience</w:t>
      </w:r>
    </w:p>
    <w:p>
      <w:pPr>
        <w:pStyle w:val="Heading1"/>
      </w:pPr>
      <w:bookmarkStart w:id="6" w:name="_Toc6"/>
      <w:r>
        <w:t>Report location:</w:t>
      </w:r>
      <w:bookmarkEnd w:id="6"/>
    </w:p>
    <w:p>
      <w:hyperlink r:id="rId8" w:history="1">
        <w:r>
          <w:rPr>
            <w:color w:val="2980b9"/>
            <w:u w:val="single"/>
          </w:rPr>
          <w:t xml:space="preserve">https://www.fullpicture.app/item/5345292266f11a27a468285706ba1649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5A5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4569122003015" TargetMode="External"/><Relationship Id="rId8" Type="http://schemas.openxmlformats.org/officeDocument/2006/relationships/hyperlink" Target="https://www.fullpicture.app/item/5345292266f11a27a468285706ba16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2023-02-24T07:00:48+01:00</dcterms:created>
  <dcterms:modified xsi:type="dcterms:W3CDTF">2023-02-24T07:00:48+01:00</dcterms:modified>
</cp:coreProperties>
</file>

<file path=docProps/custom.xml><?xml version="1.0" encoding="utf-8"?>
<Properties xmlns="http://schemas.openxmlformats.org/officeDocument/2006/custom-properties" xmlns:vt="http://schemas.openxmlformats.org/officeDocument/2006/docPropsVTypes"/>
</file>