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音乐通识课中中华文化认同感教育——从河北省非物质文化遗产谈起 - 中国知网</w:t></w:r><w:br/><w:hyperlink r:id="rId7" w:history="1"><w:r><w:rPr><w:color w:val="2980b9"/><w:u w:val="single"/></w:rPr><w:t xml:space="preserve">https://kns.cnki.net/kcms2/article/abstract?v=3uoqIhG8C44YLTlOAiTRKibYlV5Vjs7ivZFUTjN1a3juL7iIK-XrzIU3SimbKZ5OY8xpQyefc0soHPs94W27C2vYedPHaLRg&uniplatform=NZKPT</w:t></w:r></w:hyperlink></w:p><w:p><w:pPr><w:pStyle w:val="Heading1"/></w:pPr><w:bookmarkStart w:id="2" w:name="_Toc2"/><w:r><w:t>Article summary:</w:t></w:r><w:bookmarkEnd w:id="2"/></w:p><w:p><w:pPr><w:jc w:val="both"/></w:pPr><w:r><w:rPr/><w:t xml:space="preserve">1. The article discusses the importance of incorporating non-material cultural heritage into music education in universities to enhance students' cultural identity and national pride.</w:t></w:r></w:p><w:p><w:pPr><w:jc w:val="both"/></w:pPr><w:r><w:rPr/><w:t xml:space="preserve">2. The current state of Chinese cultural identity among university students is explored, with particular attention paid to the negative influence of modern media.</w:t></w:r></w:p><w:p><w:pPr><w:jc w:val="both"/></w:pPr><w:r><w:rPr/><w:t xml:space="preserve">3. The article provides a list of related research papers that explore the integration of non-material cultural heritage into music education in universities.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current state of Chinese cultural identity among university students and explores how non-material cultural heritage can be incorporated into music education in universities to enhance students' cultural identity and national pride. The article also provides a list of related research papers that support its claims, which adds to its credibility. However, there are some potential biases present in the article, such as not presenting both sides equally or exploring counterarguments. Additionally, some points may be missing from consideration, such as potential risks associated with incorporating non-material cultural heritage into music education in universities or other ways to enhance students' cultural identity and national pride besides incorporating non-material culture heritage. Furthermore, there is no evidence provided for some of the claims made in the article, which could weaken its reliability. In conclusion, while overall reliable and trustworthy, this article could benefit from further exploration of potential biases and missing points of consideration as well as providing evidence for its claims.</w:t></w:r></w:p><w:p><w:pPr><w:pStyle w:val="Heading1"/></w:pPr><w:bookmarkStart w:id="5" w:name="_Toc5"/><w:r><w:t>Topics for further research:</w:t></w:r><w:bookmarkEnd w:id="5"/></w:p><w:p><w:pPr><w:spacing w:after="0"/><w:numPr><w:ilvl w:val="0"/><w:numId w:val="2"/></w:numPr></w:pPr><w:r><w:rPr/><w:t xml:space="preserve">Risks associated with incorporating non-material cultural heritage into music education</w:t></w:r></w:p><w:p><w:pPr><w:spacing w:after="0"/><w:numPr><w:ilvl w:val="0"/><w:numId w:val="2"/></w:numPr></w:pPr><w:r><w:rPr/><w:t xml:space="preserve">Alternatives to incorporating non-material cultural heritage into music education</w:t></w:r></w:p><w:p><w:pPr><w:spacing w:after="0"/><w:numPr><w:ilvl w:val="0"/><w:numId w:val="2"/></w:numPr></w:pPr><w:r><w:rPr/><w:t xml:space="preserve">Chinese cultural identity among university students</w:t></w:r></w:p><w:p><w:pPr><w:spacing w:after="0"/><w:numPr><w:ilvl w:val="0"/><w:numId w:val="2"/></w:numPr></w:pPr><w:r><w:rPr/><w:t xml:space="preserve">Impact of music education on Chinese cultural identity</w:t></w:r></w:p><w:p><w:pPr><w:spacing w:after="0"/><w:numPr><w:ilvl w:val="0"/><w:numId w:val="2"/></w:numPr></w:pPr><w:r><w:rPr/><w:t xml:space="preserve">Enhancing Chinese cultural identity and national pride</w:t></w:r></w:p><w:p><w:pPr><w:numPr><w:ilvl w:val="0"/><w:numId w:val="2"/></w:numPr></w:pPr><w:r><w:rPr/><w:t xml:space="preserve">Evidence for claims about Chinese cultural identity and music education</w:t></w:r></w:p><w:p><w:pPr><w:pStyle w:val="Heading1"/></w:pPr><w:bookmarkStart w:id="6" w:name="_Toc6"/><w:r><w:t>Report location:</w:t></w:r><w:bookmarkEnd w:id="6"/></w:p><w:p><w:hyperlink r:id="rId8" w:history="1"><w:r><w:rPr><w:color w:val="2980b9"/><w:u w:val="single"/></w:rPr><w:t xml:space="preserve">https://www.fullpicture.app/item/53619150989acc49e8e7580fdf1886d3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6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vZFUTjN1a3juL7iIK-XrzIU3SimbKZ5OY8xpQyefc0soHPs94W27C2vYedPHaLRg&amp;uniplatform=NZKPT" TargetMode="External"/><Relationship Id="rId8" Type="http://schemas.openxmlformats.org/officeDocument/2006/relationships/hyperlink" Target="https://www.fullpicture.app/item/53619150989acc49e8e7580fdf188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2023-02-27T09:41:46+01:00</dcterms:created>
  <dcterms:modified xsi:type="dcterms:W3CDTF">2023-02-27T09:41:46+01:00</dcterms:modified>
</cp:coreProperties>
</file>

<file path=docProps/custom.xml><?xml version="1.0" encoding="utf-8"?>
<Properties xmlns="http://schemas.openxmlformats.org/officeDocument/2006/custom-properties" xmlns:vt="http://schemas.openxmlformats.org/officeDocument/2006/docPropsVTypes"/>
</file>