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全球化背景下珠三角地区现代物流发展SWOT分析.doc-全文可读</w:t>
      </w:r>
      <w:br/>
      <w:hyperlink r:id="rId7" w:history="1">
        <w:r>
          <w:rPr>
            <w:color w:val="2980b9"/>
            <w:u w:val="single"/>
          </w:rPr>
          <w:t xml:space="preserve">https://max.book118.com/html/2018/0819/8070134101001120.shtm</w:t>
        </w:r>
      </w:hyperlink>
    </w:p>
    <w:p>
      <w:pPr>
        <w:pStyle w:val="Heading1"/>
      </w:pPr>
      <w:bookmarkStart w:id="2" w:name="_Toc2"/>
      <w:r>
        <w:t>Article summary:</w:t>
      </w:r>
      <w:bookmarkEnd w:id="2"/>
    </w:p>
    <w:p>
      <w:pPr>
        <w:jc w:val="both"/>
      </w:pPr>
      <w:r>
        <w:rPr/>
        <w:t xml:space="preserve">1. The Pearl River Delta region has unique geographical advantages, including its location as an important global manufacturing and export base, and its proximity to Hong Kong, Macao, and Southeast Asia. This makes it a strategic location for the development of modern logistics.</w:t>
      </w:r>
    </w:p>
    <w:p>
      <w:pPr>
        <w:jc w:val="both"/>
      </w:pPr>
      <w:r>
        <w:rPr/>
        <w:t xml:space="preserve"/>
      </w:r>
    </w:p>
    <w:p>
      <w:pPr>
        <w:jc w:val="both"/>
      </w:pPr>
      <w:r>
        <w:rPr/>
        <w:t xml:space="preserve">2. The region has a complete logistics infrastructure, with natural ports and a comprehensive port group in the Pearl River Estuary. It also has well-developed expressways, railway networks, and aviation networks, providing a solid foundation for modern logistics development.</w:t>
      </w:r>
    </w:p>
    <w:p>
      <w:pPr>
        <w:jc w:val="both"/>
      </w:pPr>
      <w:r>
        <w:rPr/>
        <w:t xml:space="preserve"/>
      </w:r>
    </w:p>
    <w:p>
      <w:pPr>
        <w:jc w:val="both"/>
      </w:pPr>
      <w:r>
        <w:rPr/>
        <w:t xml:space="preserve">3. The government has provided clear policies and plans to support the development of the logistics industry in the Pearl River Delta region. This includes pilot projects for foreign investment in logistics, as well as specific support measures and funds to encourage and develop the industry.</w:t>
      </w:r>
    </w:p>
    <w:p>
      <w:pPr>
        <w:jc w:val="both"/>
      </w:pPr>
      <w:r>
        <w:rPr/>
        <w:t xml:space="preserve"/>
      </w:r>
    </w:p>
    <w:p>
      <w:pPr>
        <w:jc w:val="both"/>
      </w:pPr>
      <w:r>
        <w:rPr/>
        <w:t xml:space="preserve">Overall, these factors contribute to the potential for strong growth and development of modern logistics in the Pearl River Delta region under the background of globalization.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分析了全球化背景下珠三角地区现代物流发展的SWOT分析。文章首先介绍了全球化对物流服务水平提出了更高要求，珠三角作为全球制造中心，物流业的发展处于国家前沿。然后通过SWOT分析，分析了珠三角现代物流发展的优势和劣势、机遇和挑战，并提供决策依据，以利用优势、避免劣势并找到适合自身发展的策略。</w:t>
      </w:r>
    </w:p>
    <w:p>
      <w:pPr>
        <w:jc w:val="both"/>
      </w:pPr>
      <w:r>
        <w:rPr/>
        <w:t xml:space="preserve"/>
      </w:r>
    </w:p>
    <w:p>
      <w:pPr>
        <w:jc w:val="both"/>
      </w:pPr>
      <w:r>
        <w:rPr/>
        <w:t xml:space="preserve">然而，这篇文章存在一些潜在的偏见和不足之处。首先，在文章中没有明确提及全球化对其他地区物流业的影响和竞争情况，只关注了珠三角地区的发展。这可能导致对整个行业的分析不够全面客观。</w:t>
      </w:r>
    </w:p>
    <w:p>
      <w:pPr>
        <w:jc w:val="both"/>
      </w:pPr>
      <w:r>
        <w:rPr/>
        <w:t xml:space="preserve"/>
      </w:r>
    </w:p>
    <w:p>
      <w:pPr>
        <w:jc w:val="both"/>
      </w:pPr>
      <w:r>
        <w:rPr/>
        <w:t xml:space="preserve">其次，文章没有提供足够的数据和证据来支持其所述的优势和机遇。例如，在谈到珠三角地区拥有完善的物流基础设施时，并没有具体列举相关数据或案例来证明这一点。缺乏实际数据支持可能使读者对该论点产生怀疑。</w:t>
      </w:r>
    </w:p>
    <w:p>
      <w:pPr>
        <w:jc w:val="both"/>
      </w:pPr>
      <w:r>
        <w:rPr/>
        <w:t xml:space="preserve"/>
      </w:r>
    </w:p>
    <w:p>
      <w:pPr>
        <w:jc w:val="both"/>
      </w:pPr>
      <w:r>
        <w:rPr/>
        <w:t xml:space="preserve">此外，文章也没有探讨可能存在的风险和挑战。全球化背景下，珠三角地区的物流业面临着来自国际竞争对手的压力和不确定性。文章没有提及这些潜在风险，并未给出相应的对策。</w:t>
      </w:r>
    </w:p>
    <w:p>
      <w:pPr>
        <w:jc w:val="both"/>
      </w:pPr>
      <w:r>
        <w:rPr/>
        <w:t xml:space="preserve"/>
      </w:r>
    </w:p>
    <w:p>
      <w:pPr>
        <w:jc w:val="both"/>
      </w:pPr>
      <w:r>
        <w:rPr/>
        <w:t xml:space="preserve">最后，文章没有平等地呈现双方观点。它主要关注珠三角地区物流业的优势和机遇，而忽略了可能存在的劣势和挑战。一个更全面客观的分析应该考虑到双方的观点，并提供平衡的论述。</w:t>
      </w:r>
    </w:p>
    <w:p>
      <w:pPr>
        <w:jc w:val="both"/>
      </w:pPr>
      <w:r>
        <w:rPr/>
        <w:t xml:space="preserve"/>
      </w:r>
    </w:p>
    <w:p>
      <w:pPr>
        <w:jc w:val="both"/>
      </w:pPr>
      <w:r>
        <w:rPr/>
        <w:t xml:space="preserve">综上所述，这篇文章在分析珠三角地区现代物流发展中存在一些潜在偏见和不足之处。为了提高其可信度和说服力，作者可以通过提供更多数据和证据来支持其论点，并探讨可能存在的风险和挑战。此外，需要更加客观地呈现双方观点，以实现平衡报道。</w:t>
      </w:r>
    </w:p>
    <w:p>
      <w:pPr>
        <w:pStyle w:val="Heading1"/>
      </w:pPr>
      <w:bookmarkStart w:id="5" w:name="_Toc5"/>
      <w:r>
        <w:t>Topics for further research:</w:t>
      </w:r>
      <w:bookmarkEnd w:id="5"/>
    </w:p>
    <w:p>
      <w:pPr>
        <w:spacing w:after="0"/>
        <w:numPr>
          <w:ilvl w:val="0"/>
          <w:numId w:val="2"/>
        </w:numPr>
      </w:pPr>
      <w:r>
        <w:rPr/>
        <w:t xml:space="preserve">全球化对其他地区物流业的影响和竞争情况
</w:t>
      </w:r>
    </w:p>
    <w:p>
      <w:pPr>
        <w:spacing w:after="0"/>
        <w:numPr>
          <w:ilvl w:val="0"/>
          <w:numId w:val="2"/>
        </w:numPr>
      </w:pPr>
      <w:r>
        <w:rPr/>
        <w:t xml:space="preserve">珠三角地区物流基础设施的具体数据和案例
</w:t>
      </w:r>
    </w:p>
    <w:p>
      <w:pPr>
        <w:spacing w:after="0"/>
        <w:numPr>
          <w:ilvl w:val="0"/>
          <w:numId w:val="2"/>
        </w:numPr>
      </w:pPr>
      <w:r>
        <w:rPr/>
        <w:t xml:space="preserve">珠三角地区物流业面临的国际竞争压力和不确定性
</w:t>
      </w:r>
    </w:p>
    <w:p>
      <w:pPr>
        <w:spacing w:after="0"/>
        <w:numPr>
          <w:ilvl w:val="0"/>
          <w:numId w:val="2"/>
        </w:numPr>
      </w:pPr>
      <w:r>
        <w:rPr/>
        <w:t xml:space="preserve">珠三角地区物流业的劣势和挑战
</w:t>
      </w:r>
    </w:p>
    <w:p>
      <w:pPr>
        <w:spacing w:after="0"/>
        <w:numPr>
          <w:ilvl w:val="0"/>
          <w:numId w:val="2"/>
        </w:numPr>
      </w:pPr>
      <w:r>
        <w:rPr/>
        <w:t xml:space="preserve">更多数据和证据来支持文章中的论点
</w:t>
      </w:r>
    </w:p>
    <w:p>
      <w:pPr>
        <w:numPr>
          <w:ilvl w:val="0"/>
          <w:numId w:val="2"/>
        </w:numPr>
      </w:pPr>
      <w:r>
        <w:rPr/>
        <w:t xml:space="preserve">平衡呈现双方观点的分析。</w:t>
      </w:r>
    </w:p>
    <w:p>
      <w:pPr>
        <w:pStyle w:val="Heading1"/>
      </w:pPr>
      <w:bookmarkStart w:id="6" w:name="_Toc6"/>
      <w:r>
        <w:t>Report location:</w:t>
      </w:r>
      <w:bookmarkEnd w:id="6"/>
    </w:p>
    <w:p>
      <w:hyperlink r:id="rId8" w:history="1">
        <w:r>
          <w:rPr>
            <w:color w:val="2980b9"/>
            <w:u w:val="single"/>
          </w:rPr>
          <w:t xml:space="preserve">https://www.fullpicture.app/item/5365fb41a4ddd47145dae4c5617e378a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1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8/0819/8070134101001120.shtm" TargetMode="External"/><Relationship Id="rId8" Type="http://schemas.openxmlformats.org/officeDocument/2006/relationships/hyperlink" Target="https://www.fullpicture.app/item/5365fb41a4ddd47145dae4c5617e3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2024-01-07T20:52:07+01:00</dcterms:created>
  <dcterms:modified xsi:type="dcterms:W3CDTF">2024-01-07T20:52:07+01:00</dcterms:modified>
</cp:coreProperties>
</file>

<file path=docProps/custom.xml><?xml version="1.0" encoding="utf-8"?>
<Properties xmlns="http://schemas.openxmlformats.org/officeDocument/2006/custom-properties" xmlns:vt="http://schemas.openxmlformats.org/officeDocument/2006/docPropsVTypes"/>
</file>