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Delayed build-up of Arctic ice sheets during 400,000-year minima in insolation variability | Nature</w:t>
      </w:r>
      <w:br/>
      <w:hyperlink r:id="rId7" w:history="1">
        <w:r>
          <w:rPr>
            <w:color w:val="2980b9"/>
            <w:u w:val="single"/>
          </w:rPr>
          <w:t xml:space="preserve">https://www.nature.com/articles/nature11493</w:t>
        </w:r>
      </w:hyperlink>
    </w:p>
    <w:p>
      <w:pPr>
        <w:pStyle w:val="Heading1"/>
      </w:pPr>
      <w:bookmarkStart w:id="2" w:name="_Toc2"/>
      <w:r>
        <w:t>Article summary:</w:t>
      </w:r>
      <w:bookmarkEnd w:id="2"/>
    </w:p>
    <w:p>
      <w:pPr>
        <w:jc w:val="both"/>
      </w:pPr>
      <w:r>
        <w:rPr/>
        <w:t xml:space="preserve">1. Knowledge of natural climate variability at high northern latitudes is important for understanding the future development of the Northern Hemisphere ice sheets.</w:t>
      </w:r>
    </w:p>
    <w:p>
      <w:pPr>
        <w:jc w:val="both"/>
      </w:pPr>
      <w:r>
        <w:rPr/>
        <w:t xml:space="preserve">2. The Chinese Loess Plateau provides a comprehensive record of climate change over the last 900,000 years.</w:t>
      </w:r>
    </w:p>
    <w:p>
      <w:pPr>
        <w:jc w:val="both"/>
      </w:pPr>
      <w:r>
        <w:rPr/>
        <w:t xml:space="preserve">3. Orbital changes in summer insolation at high northern latitudes drive the sequence of glacial–interglacial alternations that have characterized the Quaternary Epoch.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It cites several studies and references to back up its assertions, such as the use of proxies for past glacial variability (ice-rafted debris and δ18O in foraminifera), NCEP-DOE Reanalysis 2 data, and records from the Chinese Loess Plateau. Additionally, it presents both sides of an argument fairly by acknowledging discrepancies between model-based inferences and reconstructions from geological records. </w:t>
      </w:r>
    </w:p>
    <w:p>
      <w:pPr>
        <w:jc w:val="both"/>
      </w:pPr>
      <w:r>
        <w:rPr/>
        <w:t xml:space="preserve">However, there are some potential biases in the article that should be noted. For example, it does not explore any counterarguments or present any risks associated with its claims; instead, it focuses solely on supporting evidence without considering any potential drawbacks or alternative perspectives. Additionally, while it does provide evidence from multiple sources to support its claims, some of this evidence may be incomplete or outdated; thus, further research may be necessary to ensure accuracy and reliability. Finally, while the article does acknowledge discrepancies between model-based inferences and reconstructions from geological records, it does not provide any solutions or suggestions for resolving these discrepancies.</w:t>
      </w:r>
    </w:p>
    <w:p>
      <w:pPr>
        <w:pStyle w:val="Heading1"/>
      </w:pPr>
      <w:bookmarkStart w:id="5" w:name="_Toc5"/>
      <w:r>
        <w:t>Topics for further research:</w:t>
      </w:r>
      <w:bookmarkEnd w:id="5"/>
    </w:p>
    <w:p>
      <w:pPr>
        <w:spacing w:after="0"/>
        <w:numPr>
          <w:ilvl w:val="0"/>
          <w:numId w:val="2"/>
        </w:numPr>
      </w:pPr>
      <w:r>
        <w:rPr/>
        <w:t xml:space="preserve">Climate change model accuracy</w:t>
      </w:r>
    </w:p>
    <w:p>
      <w:pPr>
        <w:spacing w:after="0"/>
        <w:numPr>
          <w:ilvl w:val="0"/>
          <w:numId w:val="2"/>
        </w:numPr>
      </w:pPr>
      <w:r>
        <w:rPr/>
        <w:t xml:space="preserve">Ice-rafted debris proxy</w:t>
      </w:r>
    </w:p>
    <w:p>
      <w:pPr>
        <w:spacing w:after="0"/>
        <w:numPr>
          <w:ilvl w:val="0"/>
          <w:numId w:val="2"/>
        </w:numPr>
      </w:pPr>
      <w:r>
        <w:rPr/>
        <w:t xml:space="preserve">NCEP-DOE Reanalysis 2 data</w:t>
      </w:r>
    </w:p>
    <w:p>
      <w:pPr>
        <w:spacing w:after="0"/>
        <w:numPr>
          <w:ilvl w:val="0"/>
          <w:numId w:val="2"/>
        </w:numPr>
      </w:pPr>
      <w:r>
        <w:rPr/>
        <w:t xml:space="preserve">Chinese Loess Plateau records</w:t>
      </w:r>
    </w:p>
    <w:p>
      <w:pPr>
        <w:spacing w:after="0"/>
        <w:numPr>
          <w:ilvl w:val="0"/>
          <w:numId w:val="2"/>
        </w:numPr>
      </w:pPr>
      <w:r>
        <w:rPr/>
        <w:t xml:space="preserve">Risks of climate change models</w:t>
      </w:r>
    </w:p>
    <w:p>
      <w:pPr>
        <w:numPr>
          <w:ilvl w:val="0"/>
          <w:numId w:val="2"/>
        </w:numPr>
      </w:pPr>
      <w:r>
        <w:rPr/>
        <w:t xml:space="preserve">Resolving discrepancies between climate models and geological records</w:t>
      </w:r>
    </w:p>
    <w:p>
      <w:pPr>
        <w:pStyle w:val="Heading1"/>
      </w:pPr>
      <w:bookmarkStart w:id="6" w:name="_Toc6"/>
      <w:r>
        <w:t>Report location:</w:t>
      </w:r>
      <w:bookmarkEnd w:id="6"/>
    </w:p>
    <w:p>
      <w:hyperlink r:id="rId8" w:history="1">
        <w:r>
          <w:rPr>
            <w:color w:val="2980b9"/>
            <w:u w:val="single"/>
          </w:rPr>
          <w:t xml:space="preserve">https://www.fullpicture.app/item/536928d475b4a4331be3585fac1b40f1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2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1493" TargetMode="External"/><Relationship Id="rId8" Type="http://schemas.openxmlformats.org/officeDocument/2006/relationships/hyperlink" Target="https://www.fullpicture.app/item/536928d475b4a4331be3585fac1b4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2023-02-24T00:59:09+01:00</dcterms:created>
  <dcterms:modified xsi:type="dcterms:W3CDTF">2023-02-24T00:59:09+01:00</dcterms:modified>
</cp:coreProperties>
</file>

<file path=docProps/custom.xml><?xml version="1.0" encoding="utf-8"?>
<Properties xmlns="http://schemas.openxmlformats.org/officeDocument/2006/custom-properties" xmlns:vt="http://schemas.openxmlformats.org/officeDocument/2006/docPropsVTypes"/>
</file>